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9" w:rsidRDefault="002748B9" w:rsidP="002748B9">
      <w:pPr>
        <w:shd w:val="clear" w:color="auto" w:fill="FFFFFF"/>
        <w:tabs>
          <w:tab w:val="left" w:pos="5029"/>
        </w:tabs>
        <w:spacing w:before="100" w:beforeAutospacing="1" w:after="100" w:afterAutospacing="1" w:line="240" w:lineRule="auto"/>
        <w:ind w:left="-567"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7320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822" cy="944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4D9B" w:rsidRPr="00472D74" w:rsidRDefault="00B0572A" w:rsidP="00604D9B">
      <w:pPr>
        <w:shd w:val="clear" w:color="auto" w:fill="FFFFFF"/>
        <w:tabs>
          <w:tab w:val="left" w:pos="5029"/>
        </w:tabs>
        <w:spacing w:before="100" w:beforeAutospacing="1" w:after="100" w:afterAutospacing="1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604D9B" w:rsidRPr="00472D74">
        <w:rPr>
          <w:rFonts w:ascii="Times New Roman" w:eastAsia="Times New Roman" w:hAnsi="Times New Roman" w:cs="Times New Roman"/>
          <w:sz w:val="28"/>
          <w:szCs w:val="28"/>
        </w:rPr>
        <w:t>ОДЕРЖАНИЕ:</w:t>
      </w:r>
    </w:p>
    <w:p w:rsidR="00834687" w:rsidRPr="00472D74" w:rsidRDefault="00B80CAC" w:rsidP="00834687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anchor="_Toc33865445" w:history="1">
        <w:r w:rsidR="00834687" w:rsidRPr="00472D74">
          <w:rPr>
            <w:rFonts w:ascii="Times New Roman" w:eastAsia="Times New Roman" w:hAnsi="Times New Roman" w:cs="Times New Roman"/>
            <w:sz w:val="28"/>
            <w:szCs w:val="28"/>
          </w:rPr>
          <w:t>ОБЩИЕ ПОЛОЖЕНИЯ</w:t>
        </w:r>
      </w:hyperlink>
    </w:p>
    <w:p w:rsidR="00834687" w:rsidRPr="00472D74" w:rsidRDefault="00190CC8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ТРУДОВЫЕ ОТНОШЕНИЯ И ТРУДОВОЙ ДОГОВОР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687" w:rsidRPr="00472D74" w:rsidRDefault="00834687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ПРОФЕССИОНАЛЬНАЯ ПОДГОТОВКА, ПЕРЕПОДГОТОВКА И ПОВЫШЕНИЕ КВАЛИФИКАЦИ</w:t>
      </w:r>
      <w:r w:rsidR="00E04F95" w:rsidRPr="00472D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 w:rsidR="00E04F95" w:rsidRPr="00472D7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834687" w:rsidRPr="00472D74" w:rsidRDefault="00834687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УСЛОВИЯ ВЫСВОБОЖДЕНИЯ РАБОТНИКОВ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834687" w:rsidRPr="00472D74" w:rsidRDefault="00620F5E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РАБОЧЕЕ ВРЕ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>Я И ВРЕМЯ ОТДЫХА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УЧРЕЖДЕНИЯ.</w:t>
      </w:r>
    </w:p>
    <w:p w:rsidR="00604D9B" w:rsidRPr="00472D74" w:rsidRDefault="00B80CAC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_Toc33865448" w:history="1">
        <w:r w:rsidR="00604D9B" w:rsidRPr="00472D74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620F5E" w:rsidRPr="00472D74">
          <w:rPr>
            <w:rFonts w:ascii="Times New Roman" w:eastAsia="Times New Roman" w:hAnsi="Times New Roman" w:cs="Times New Roman"/>
            <w:sz w:val="28"/>
            <w:szCs w:val="28"/>
          </w:rPr>
          <w:t>ПЛАТА ТРУДА</w:t>
        </w:r>
        <w:r w:rsidR="00C745DA" w:rsidRPr="00472D7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813E6F" w:rsidRPr="00472D74">
          <w:rPr>
            <w:rFonts w:ascii="Times New Roman" w:eastAsia="Times New Roman" w:hAnsi="Times New Roman" w:cs="Times New Roman"/>
            <w:sz w:val="28"/>
            <w:szCs w:val="28"/>
          </w:rPr>
          <w:t>И МАТЕРИАЛЬНО</w:t>
        </w:r>
        <w:r w:rsidR="00317680" w:rsidRPr="00472D74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813E6F" w:rsidRPr="00472D74">
          <w:rPr>
            <w:rFonts w:ascii="Times New Roman" w:eastAsia="Times New Roman" w:hAnsi="Times New Roman" w:cs="Times New Roman"/>
            <w:sz w:val="28"/>
            <w:szCs w:val="28"/>
          </w:rPr>
          <w:t xml:space="preserve"> СТИМУЛИРОВАНИ</w:t>
        </w:r>
        <w:r w:rsidR="00317680" w:rsidRPr="00472D74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813E6F" w:rsidRPr="00472D7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C745DA" w:rsidRPr="00472D74">
          <w:rPr>
            <w:rFonts w:ascii="Times New Roman" w:eastAsia="Times New Roman" w:hAnsi="Times New Roman" w:cs="Times New Roman"/>
            <w:sz w:val="28"/>
            <w:szCs w:val="28"/>
          </w:rPr>
          <w:t>РАБОТНИКОВ УЧРЕЖДЕНИЯ.</w:t>
        </w:r>
      </w:hyperlink>
    </w:p>
    <w:p w:rsidR="00604D9B" w:rsidRPr="00472D74" w:rsidRDefault="00B80CAC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_Toc33865449" w:history="1">
        <w:r w:rsidR="00620F5E" w:rsidRPr="00472D74">
          <w:rPr>
            <w:rFonts w:ascii="Times New Roman" w:eastAsia="Times New Roman" w:hAnsi="Times New Roman" w:cs="Times New Roman"/>
            <w:sz w:val="28"/>
            <w:szCs w:val="28"/>
          </w:rPr>
          <w:t>ОХРАНА</w:t>
        </w:r>
      </w:hyperlink>
      <w:r w:rsidR="00620F5E" w:rsidRPr="00472D74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УЧРЕЖДЕНИЯ.</w:t>
      </w:r>
    </w:p>
    <w:p w:rsidR="00604D9B" w:rsidRPr="00472D74" w:rsidRDefault="00B80CAC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_Toc33865450" w:history="1">
        <w:r w:rsidR="00620F5E" w:rsidRPr="00472D74">
          <w:rPr>
            <w:rFonts w:ascii="Times New Roman" w:eastAsia="Times New Roman" w:hAnsi="Times New Roman" w:cs="Times New Roman"/>
            <w:sz w:val="28"/>
            <w:szCs w:val="28"/>
          </w:rPr>
          <w:t>ГАРАНТИИ</w:t>
        </w:r>
      </w:hyperlink>
      <w:r w:rsidR="00620F5E" w:rsidRPr="00472D74">
        <w:rPr>
          <w:rFonts w:ascii="Times New Roman" w:eastAsia="Times New Roman" w:hAnsi="Times New Roman" w:cs="Times New Roman"/>
          <w:sz w:val="28"/>
          <w:szCs w:val="28"/>
        </w:rPr>
        <w:t xml:space="preserve"> И КОМПЕНСАЦИИ</w:t>
      </w:r>
      <w:r w:rsidR="00C745DA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РАБОТНИКАМ УЧРЕЖДЕНИЯ.</w:t>
      </w:r>
    </w:p>
    <w:p w:rsidR="00604D9B" w:rsidRPr="00472D74" w:rsidRDefault="00620F5E" w:rsidP="00621EAA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17680" w:rsidRPr="00472D74">
        <w:rPr>
          <w:rFonts w:ascii="Times New Roman" w:hAnsi="Times New Roman" w:cs="Times New Roman"/>
          <w:sz w:val="28"/>
          <w:szCs w:val="28"/>
        </w:rPr>
        <w:t>ПРОФКОМА</w:t>
      </w:r>
      <w:r w:rsidRPr="00472D74">
        <w:rPr>
          <w:rFonts w:ascii="Times New Roman" w:hAnsi="Times New Roman" w:cs="Times New Roman"/>
          <w:sz w:val="28"/>
          <w:szCs w:val="28"/>
        </w:rPr>
        <w:t xml:space="preserve"> В УПРАВЛЕНИИ УЧРЕЖДЕНИ</w:t>
      </w:r>
      <w:r w:rsidR="00C745DA" w:rsidRPr="00472D74">
        <w:rPr>
          <w:rFonts w:ascii="Times New Roman" w:hAnsi="Times New Roman" w:cs="Times New Roman"/>
          <w:sz w:val="28"/>
          <w:szCs w:val="28"/>
        </w:rPr>
        <w:t>ЕМ.</w:t>
      </w:r>
    </w:p>
    <w:p w:rsidR="00604D9B" w:rsidRPr="00472D74" w:rsidRDefault="00B80CAC" w:rsidP="00604D9B">
      <w:pPr>
        <w:pStyle w:val="ac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_Toc33865454" w:history="1">
        <w:r w:rsidR="00620F5E" w:rsidRPr="00472D74">
          <w:rPr>
            <w:rFonts w:ascii="Times New Roman" w:eastAsia="Times New Roman" w:hAnsi="Times New Roman" w:cs="Times New Roman"/>
            <w:sz w:val="28"/>
            <w:szCs w:val="28"/>
          </w:rPr>
          <w:t>ЗАКЛЮЧИТЕЛЬНЫЕ</w:t>
        </w:r>
      </w:hyperlink>
      <w:r w:rsidR="00620F5E" w:rsidRPr="00472D74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</w:p>
    <w:p w:rsidR="002A49C2" w:rsidRPr="00472D74" w:rsidRDefault="002A49C2" w:rsidP="00604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D9B" w:rsidRPr="00472D74" w:rsidRDefault="00604D9B" w:rsidP="00604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604D9B" w:rsidRPr="00472D74" w:rsidRDefault="00604D9B" w:rsidP="00604D9B">
      <w:pPr>
        <w:spacing w:after="0" w:line="30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Приложение 1. Правила внутреннего трудового распорядка</w:t>
      </w:r>
      <w:r w:rsidR="00834687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79A" w:rsidRPr="00472D74" w:rsidRDefault="004B579A" w:rsidP="00604D9B">
      <w:pPr>
        <w:spacing w:after="0" w:line="30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604D9B" w:rsidRPr="00472D74" w:rsidRDefault="00604D9B" w:rsidP="00834687">
      <w:pPr>
        <w:spacing w:after="0" w:line="30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Приложение 2. </w:t>
      </w:r>
      <w:r w:rsidR="00834687" w:rsidRPr="00472D74">
        <w:rPr>
          <w:rFonts w:ascii="Times New Roman" w:hAnsi="Times New Roman" w:cs="Times New Roman"/>
          <w:sz w:val="28"/>
          <w:szCs w:val="28"/>
        </w:rPr>
        <w:t>Положение об оплате труда работников Учреждения</w:t>
      </w:r>
    </w:p>
    <w:p w:rsidR="004B579A" w:rsidRPr="00472D74" w:rsidRDefault="004B579A" w:rsidP="00834687">
      <w:pPr>
        <w:spacing w:after="0" w:line="30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834687" w:rsidRPr="00472D74" w:rsidRDefault="00604D9B" w:rsidP="00604D9B">
      <w:pPr>
        <w:ind w:left="1560" w:hanging="15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620F5E" w:rsidRPr="00472D74">
        <w:rPr>
          <w:rFonts w:ascii="Times New Roman" w:eastAsia="Times New Roman" w:hAnsi="Times New Roman" w:cs="Times New Roman"/>
          <w:sz w:val="28"/>
          <w:szCs w:val="28"/>
        </w:rPr>
        <w:t>. Режим работы</w:t>
      </w:r>
      <w:r w:rsidR="002A49C2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r w:rsidR="00620F5E" w:rsidRPr="00472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9B" w:rsidRPr="00472D74" w:rsidRDefault="00604D9B" w:rsidP="00604D9B">
      <w:pPr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A214C" w:rsidRPr="00472D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>. Соглашение по охране труда</w:t>
      </w:r>
      <w:r w:rsidR="002A49C2"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9B" w:rsidRPr="00472D74" w:rsidRDefault="00604D9B" w:rsidP="002A49C2">
      <w:pPr>
        <w:spacing w:after="0" w:line="30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A214C" w:rsidRPr="00472D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6481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Положение о профсоюзной организации</w:t>
      </w:r>
      <w:r w:rsidR="002A49C2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Учреждения.</w:t>
      </w:r>
    </w:p>
    <w:p w:rsidR="00604D9B" w:rsidRPr="00472D74" w:rsidRDefault="00604D9B" w:rsidP="00604D9B">
      <w:pPr>
        <w:spacing w:after="0" w:line="30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17680" w:rsidRPr="00472D74" w:rsidRDefault="00317680">
      <w:pPr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73FEB" w:rsidRPr="00472D74" w:rsidRDefault="00273FEB" w:rsidP="005D53F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ОБЩИЕ ПОЛОЖЕНИЯ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1.1. Настоящий Коллективный договор</w:t>
      </w:r>
      <w:r w:rsidR="0048644F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965B3D" w:rsidRPr="00472D74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</w:t>
      </w:r>
      <w:r w:rsidR="00107D58" w:rsidRPr="00472D74">
        <w:rPr>
          <w:rFonts w:ascii="Times New Roman" w:hAnsi="Times New Roman" w:cs="Times New Roman"/>
          <w:sz w:val="28"/>
          <w:szCs w:val="28"/>
        </w:rPr>
        <w:t>С</w:t>
      </w:r>
      <w:r w:rsidR="00965B3D" w:rsidRPr="00472D74">
        <w:rPr>
          <w:rFonts w:ascii="Times New Roman" w:hAnsi="Times New Roman" w:cs="Times New Roman"/>
          <w:sz w:val="28"/>
          <w:szCs w:val="28"/>
        </w:rPr>
        <w:t>портивная школа</w:t>
      </w:r>
      <w:r w:rsidR="000A39D4" w:rsidRPr="00472D74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="00965B3D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107D58" w:rsidRPr="00472D74">
        <w:rPr>
          <w:rFonts w:ascii="Times New Roman" w:hAnsi="Times New Roman" w:cs="Times New Roman"/>
          <w:sz w:val="28"/>
          <w:szCs w:val="28"/>
        </w:rPr>
        <w:t>Курчалоевского района</w:t>
      </w:r>
      <w:r w:rsidR="00965B3D" w:rsidRPr="00472D74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17680" w:rsidRPr="00472D74">
        <w:rPr>
          <w:rFonts w:ascii="Times New Roman" w:hAnsi="Times New Roman" w:cs="Times New Roman"/>
          <w:sz w:val="28"/>
          <w:szCs w:val="28"/>
        </w:rPr>
        <w:t xml:space="preserve">– </w:t>
      </w:r>
      <w:r w:rsidR="00965B3D" w:rsidRPr="00472D74">
        <w:rPr>
          <w:rFonts w:ascii="Times New Roman" w:hAnsi="Times New Roman" w:cs="Times New Roman"/>
          <w:sz w:val="28"/>
          <w:szCs w:val="28"/>
        </w:rPr>
        <w:t>Коллективный договор)</w:t>
      </w:r>
      <w:r w:rsidRPr="00472D74">
        <w:rPr>
          <w:rFonts w:ascii="Times New Roman" w:hAnsi="Times New Roman" w:cs="Times New Roman"/>
          <w:sz w:val="28"/>
          <w:szCs w:val="28"/>
        </w:rPr>
        <w:t xml:space="preserve"> заключен в соответствии с Трудовым кодексом РФ и является правовым актом, регулирующим социально-трудовые отношения между работодателем и работниками Государственного бюджетного учреждения «</w:t>
      </w:r>
      <w:r w:rsidR="00107D58" w:rsidRPr="00472D74">
        <w:rPr>
          <w:rFonts w:ascii="Times New Roman" w:hAnsi="Times New Roman" w:cs="Times New Roman"/>
          <w:sz w:val="28"/>
          <w:szCs w:val="28"/>
        </w:rPr>
        <w:t>С</w:t>
      </w:r>
      <w:r w:rsidRPr="00472D74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051DA3" w:rsidRPr="00472D74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 w:rsidR="00107D58" w:rsidRPr="00472D74">
        <w:rPr>
          <w:rFonts w:ascii="Times New Roman" w:hAnsi="Times New Roman" w:cs="Times New Roman"/>
          <w:sz w:val="28"/>
          <w:szCs w:val="28"/>
        </w:rPr>
        <w:t>Курчалоевская спортивная школа</w:t>
      </w:r>
      <w:r w:rsidRPr="00472D74">
        <w:rPr>
          <w:rFonts w:ascii="Times New Roman" w:hAnsi="Times New Roman" w:cs="Times New Roman"/>
          <w:sz w:val="28"/>
          <w:szCs w:val="28"/>
        </w:rPr>
        <w:t xml:space="preserve">» </w:t>
      </w:r>
      <w:r w:rsidR="00051DA3" w:rsidRPr="00472D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6196" w:rsidRPr="00472D74">
        <w:rPr>
          <w:rFonts w:ascii="Times New Roman" w:hAnsi="Times New Roman" w:cs="Times New Roman"/>
          <w:sz w:val="28"/>
          <w:szCs w:val="28"/>
        </w:rPr>
        <w:t>–</w:t>
      </w:r>
      <w:r w:rsidR="00051DA3" w:rsidRPr="00472D74">
        <w:rPr>
          <w:rFonts w:ascii="Times New Roman" w:hAnsi="Times New Roman" w:cs="Times New Roman"/>
          <w:sz w:val="28"/>
          <w:szCs w:val="28"/>
        </w:rPr>
        <w:t xml:space="preserve"> Учреждение) </w:t>
      </w:r>
      <w:r w:rsidRPr="00472D74">
        <w:rPr>
          <w:rFonts w:ascii="Times New Roman" w:hAnsi="Times New Roman" w:cs="Times New Roman"/>
          <w:sz w:val="28"/>
          <w:szCs w:val="28"/>
        </w:rPr>
        <w:t xml:space="preserve">и устанавливающим взаимные обязательства между работодателем и работниками в лице их представителя на основе согласования взаимных интересов сторон данного договора.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1.2. </w:t>
      </w:r>
      <w:r w:rsidRPr="00472D74">
        <w:rPr>
          <w:rFonts w:ascii="Times New Roman" w:hAnsi="Times New Roman" w:cs="Times New Roman"/>
          <w:sz w:val="28"/>
          <w:szCs w:val="28"/>
        </w:rPr>
        <w:tab/>
        <w:t xml:space="preserve">Сторонами настоящего Коллективного договора являются: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Государственное бюджетное учреждение «</w:t>
      </w:r>
      <w:r w:rsidR="00733808" w:rsidRPr="00472D74">
        <w:rPr>
          <w:rFonts w:ascii="Times New Roman" w:hAnsi="Times New Roman" w:cs="Times New Roman"/>
          <w:sz w:val="28"/>
          <w:szCs w:val="28"/>
        </w:rPr>
        <w:t>С</w:t>
      </w:r>
      <w:r w:rsidRPr="00472D74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0A39D4" w:rsidRPr="00472D74">
        <w:rPr>
          <w:rFonts w:ascii="Times New Roman" w:hAnsi="Times New Roman" w:cs="Times New Roman"/>
          <w:sz w:val="28"/>
          <w:szCs w:val="28"/>
        </w:rPr>
        <w:t>олимпийского резерва</w:t>
      </w:r>
      <w:r w:rsidR="00733808" w:rsidRPr="00472D74">
        <w:rPr>
          <w:rFonts w:ascii="Times New Roman" w:hAnsi="Times New Roman" w:cs="Times New Roman"/>
          <w:sz w:val="28"/>
          <w:szCs w:val="28"/>
        </w:rPr>
        <w:t xml:space="preserve"> Курчалоевского района</w:t>
      </w:r>
      <w:r w:rsidRPr="00472D74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733808" w:rsidRPr="00472D74">
        <w:rPr>
          <w:rFonts w:ascii="Times New Roman" w:hAnsi="Times New Roman" w:cs="Times New Roman"/>
          <w:sz w:val="28"/>
          <w:szCs w:val="28"/>
        </w:rPr>
        <w:t xml:space="preserve">Байалиева Вахита Бучумовича </w:t>
      </w:r>
      <w:r w:rsidRPr="00472D74">
        <w:rPr>
          <w:rFonts w:ascii="Times New Roman" w:hAnsi="Times New Roman" w:cs="Times New Roman"/>
          <w:sz w:val="28"/>
          <w:szCs w:val="28"/>
        </w:rPr>
        <w:t xml:space="preserve">(далее – Работодатель), с одной стороны, и работник Учреждения в лице председателя </w:t>
      </w:r>
      <w:r w:rsidR="00317680" w:rsidRPr="00472D74">
        <w:rPr>
          <w:rFonts w:ascii="Times New Roman" w:hAnsi="Times New Roman" w:cs="Times New Roman"/>
          <w:sz w:val="28"/>
          <w:szCs w:val="28"/>
        </w:rPr>
        <w:t>Профкома</w:t>
      </w:r>
      <w:r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190CC8" w:rsidRPr="00472D74">
        <w:rPr>
          <w:rFonts w:ascii="Times New Roman" w:hAnsi="Times New Roman" w:cs="Times New Roman"/>
          <w:sz w:val="28"/>
          <w:szCs w:val="28"/>
        </w:rPr>
        <w:t>Эциевой Седы Вахитовны</w:t>
      </w:r>
      <w:r w:rsidR="00733808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317680" w:rsidRPr="00472D74">
        <w:rPr>
          <w:rFonts w:ascii="Times New Roman" w:hAnsi="Times New Roman" w:cs="Times New Roman"/>
          <w:sz w:val="28"/>
          <w:szCs w:val="28"/>
        </w:rPr>
        <w:t>(далее – Профком)</w:t>
      </w:r>
      <w:r w:rsidRPr="00472D74">
        <w:rPr>
          <w:rFonts w:ascii="Times New Roman" w:hAnsi="Times New Roman" w:cs="Times New Roman"/>
          <w:sz w:val="28"/>
          <w:szCs w:val="28"/>
        </w:rPr>
        <w:t xml:space="preserve">, с другой стороны.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1.3. Предметом настоящего Коллективного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отдыха, улучшений условий и охраны труда, социальных гарантий и другим вопросам, определенным сторонами.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1.4. Коллективный договор заключен на три года и вступает в силу с </w:t>
      </w:r>
      <w:r w:rsidR="00031267">
        <w:rPr>
          <w:rFonts w:ascii="Times New Roman" w:hAnsi="Times New Roman" w:cs="Times New Roman"/>
          <w:sz w:val="28"/>
          <w:szCs w:val="28"/>
        </w:rPr>
        <w:t>«09</w:t>
      </w:r>
      <w:r w:rsidR="000A39D4" w:rsidRPr="00472D74">
        <w:rPr>
          <w:rFonts w:ascii="Times New Roman" w:hAnsi="Times New Roman" w:cs="Times New Roman"/>
          <w:sz w:val="28"/>
          <w:szCs w:val="28"/>
        </w:rPr>
        <w:t>»</w:t>
      </w:r>
      <w:r w:rsidR="00317680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0A39D4" w:rsidRPr="00472D74">
        <w:rPr>
          <w:rFonts w:ascii="Times New Roman" w:hAnsi="Times New Roman" w:cs="Times New Roman"/>
          <w:sz w:val="28"/>
          <w:szCs w:val="28"/>
        </w:rPr>
        <w:t>«</w:t>
      </w:r>
      <w:r w:rsidR="00031267">
        <w:rPr>
          <w:rFonts w:ascii="Times New Roman" w:hAnsi="Times New Roman" w:cs="Times New Roman"/>
          <w:sz w:val="28"/>
          <w:szCs w:val="28"/>
        </w:rPr>
        <w:t>января» 2020</w:t>
      </w:r>
      <w:r w:rsidR="00317680" w:rsidRPr="00472D74">
        <w:rPr>
          <w:rFonts w:ascii="Times New Roman" w:hAnsi="Times New Roman" w:cs="Times New Roman"/>
          <w:sz w:val="28"/>
          <w:szCs w:val="28"/>
        </w:rPr>
        <w:t> </w:t>
      </w:r>
      <w:r w:rsidR="000A39D4" w:rsidRPr="00472D74">
        <w:rPr>
          <w:rFonts w:ascii="Times New Roman" w:hAnsi="Times New Roman" w:cs="Times New Roman"/>
          <w:sz w:val="28"/>
          <w:szCs w:val="28"/>
        </w:rPr>
        <w:t>г.</w:t>
      </w:r>
      <w:r w:rsidRPr="00472D74">
        <w:rPr>
          <w:rFonts w:ascii="Times New Roman" w:hAnsi="Times New Roman" w:cs="Times New Roman"/>
          <w:sz w:val="28"/>
          <w:szCs w:val="28"/>
        </w:rPr>
        <w:t xml:space="preserve"> после подписания его сторонами. Действие настоящего Коллективного договора распространяется на всех работников Учреждения. Стороны признают юридическое значение и правовой характер Коллективного договора и обязуются его выполнять.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1.5. Трудовые договоры, заключаемые с работниками Учреждения, не могут содержать условий, снижающих уровень прав и гарантий работников, установленных трудовым законодательством РФ и настоящим Коллективным договором.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течение трех дней после его подписания.</w:t>
      </w:r>
      <w:r w:rsidR="0048644F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П</w:t>
      </w:r>
      <w:r w:rsidR="00317680" w:rsidRPr="00472D74">
        <w:rPr>
          <w:rFonts w:ascii="Times New Roman" w:hAnsi="Times New Roman" w:cs="Times New Roman"/>
          <w:sz w:val="28"/>
          <w:szCs w:val="28"/>
        </w:rPr>
        <w:t>рофком</w:t>
      </w:r>
      <w:r w:rsidRPr="00472D74">
        <w:rPr>
          <w:rFonts w:ascii="Times New Roman" w:hAnsi="Times New Roman" w:cs="Times New Roman"/>
          <w:sz w:val="28"/>
          <w:szCs w:val="28"/>
        </w:rPr>
        <w:t xml:space="preserve"> обязуется разъяснять работникам положения Коллективного договора, содействовать его реализации.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1.7. Во исполнение настоящего Коллективного договора в Учреждении принимаются локальные нормативные акты, содержащие нормы трудового права. Локальные нормативные акты не должны ухудшать положение работников по сравнению с трудовым законодательством РФ и настоящим Коллективным договором.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1.8. Коллективный договор сохраняет свое действие в случае изменения наименования, типа учреждения, расторжения трудового договора с руководителем Учреждения, реорганизации Учреждения в форме преобразования.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1.9. При реорганизации (слияние, присоединение, разделение, выделение), ликвидации </w:t>
      </w:r>
      <w:r w:rsidR="00317680" w:rsidRPr="00472D7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72D74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течени</w:t>
      </w:r>
      <w:r w:rsidR="009D384D" w:rsidRPr="00472D74">
        <w:rPr>
          <w:rFonts w:ascii="Times New Roman" w:hAnsi="Times New Roman" w:cs="Times New Roman"/>
          <w:sz w:val="28"/>
          <w:szCs w:val="28"/>
        </w:rPr>
        <w:t>е всего срока реорганизации.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lastRenderedPageBreak/>
        <w:t xml:space="preserve">1.10. При смене формы собственности Учреждения Коллективный договор сохраняет свое действие в течение трех месяцев со дня перехода прав собственности. 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1.12. Все спорные вопросы по толкованию и реализации положений Коллективн</w:t>
      </w:r>
      <w:r w:rsidR="00190CC8" w:rsidRPr="00472D74">
        <w:rPr>
          <w:rFonts w:ascii="Times New Roman" w:hAnsi="Times New Roman" w:cs="Times New Roman"/>
          <w:sz w:val="28"/>
          <w:szCs w:val="28"/>
        </w:rPr>
        <w:t>ого договора решаются сторонами в соответствии с трудовым кодексом РФ.</w:t>
      </w:r>
    </w:p>
    <w:p w:rsidR="00273FEB" w:rsidRPr="00472D74" w:rsidRDefault="00190CC8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1.13. Среди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содержащих нормы трудового права, при принятии которых работодател</w:t>
      </w:r>
      <w:r w:rsidRPr="00472D74">
        <w:rPr>
          <w:rFonts w:ascii="Times New Roman" w:hAnsi="Times New Roman" w:cs="Times New Roman"/>
          <w:sz w:val="28"/>
          <w:szCs w:val="28"/>
        </w:rPr>
        <w:t>ь учитывает мнение профкома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FEB" w:rsidRPr="00472D74" w:rsidRDefault="00B0572A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9D384D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472D7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C62B56" w:rsidRPr="00472D74">
        <w:rPr>
          <w:rFonts w:ascii="Times New Roman" w:hAnsi="Times New Roman" w:cs="Times New Roman"/>
          <w:sz w:val="28"/>
          <w:szCs w:val="28"/>
        </w:rPr>
        <w:t xml:space="preserve"> работников Учреждения (Приложение№1)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FEB" w:rsidRPr="00472D74" w:rsidRDefault="00B0572A" w:rsidP="00436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9D384D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472D74">
        <w:rPr>
          <w:rFonts w:ascii="Times New Roman" w:hAnsi="Times New Roman" w:cs="Times New Roman"/>
          <w:sz w:val="28"/>
          <w:szCs w:val="28"/>
        </w:rPr>
        <w:t>Положение об оплате труда работников Учреждения</w:t>
      </w:r>
      <w:r w:rsidR="00C62B56" w:rsidRPr="00472D74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481" w:rsidRPr="00472D74" w:rsidRDefault="00436481" w:rsidP="0043648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- Приложение 3. Режим работы работников Учреждения</w:t>
      </w:r>
      <w:r w:rsidR="00A8073A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3A" w:rsidRPr="00472D74">
        <w:rPr>
          <w:rFonts w:ascii="Times New Roman" w:hAnsi="Times New Roman" w:cs="Times New Roman"/>
          <w:sz w:val="28"/>
          <w:szCs w:val="28"/>
        </w:rPr>
        <w:t xml:space="preserve">(Приложение №3); </w:t>
      </w:r>
    </w:p>
    <w:p w:rsidR="00436481" w:rsidRPr="00472D74" w:rsidRDefault="00436481" w:rsidP="0043648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- Приложение 4.</w:t>
      </w:r>
      <w:r w:rsidR="00536EC8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79A" w:rsidRPr="00472D74">
        <w:rPr>
          <w:rFonts w:ascii="Times New Roman" w:eastAsia="Times New Roman" w:hAnsi="Times New Roman" w:cs="Times New Roman"/>
          <w:sz w:val="28"/>
          <w:szCs w:val="28"/>
        </w:rPr>
        <w:t>Соглашение по охране труда работников Учреждения</w:t>
      </w:r>
      <w:r w:rsidR="00A8073A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3A" w:rsidRPr="00472D74">
        <w:rPr>
          <w:rFonts w:ascii="Times New Roman" w:hAnsi="Times New Roman" w:cs="Times New Roman"/>
          <w:sz w:val="28"/>
          <w:szCs w:val="28"/>
        </w:rPr>
        <w:t>(Приложение №4)</w:t>
      </w:r>
      <w:r w:rsidR="00536EC8" w:rsidRPr="00472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481" w:rsidRPr="00472D74" w:rsidRDefault="00436481" w:rsidP="00436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9D4" w:rsidRPr="00472D74" w:rsidRDefault="00273FEB" w:rsidP="00436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1.14. Стороны определяют следующие формы управления Учреждением непосредственно работниками или через </w:t>
      </w:r>
      <w:r w:rsidR="00436481" w:rsidRPr="00472D74">
        <w:rPr>
          <w:rFonts w:ascii="Times New Roman" w:hAnsi="Times New Roman" w:cs="Times New Roman"/>
          <w:sz w:val="28"/>
          <w:szCs w:val="28"/>
        </w:rPr>
        <w:t>Профком</w:t>
      </w:r>
      <w:r w:rsidRPr="00472D74">
        <w:rPr>
          <w:rFonts w:ascii="Times New Roman" w:hAnsi="Times New Roman" w:cs="Times New Roman"/>
          <w:sz w:val="28"/>
          <w:szCs w:val="28"/>
        </w:rPr>
        <w:t xml:space="preserve">: </w:t>
      </w:r>
      <w:r w:rsidR="000A39D4" w:rsidRPr="00472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EB" w:rsidRPr="00472D74" w:rsidRDefault="00126196" w:rsidP="000A39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0A39D4" w:rsidRPr="00472D74">
        <w:rPr>
          <w:rFonts w:ascii="Times New Roman" w:hAnsi="Times New Roman" w:cs="Times New Roman"/>
          <w:sz w:val="28"/>
          <w:szCs w:val="28"/>
        </w:rPr>
        <w:t xml:space="preserve">консультации с работодателем по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вопросам принятия локальных нормативных актов;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 и по иным вопросам, предусмотренным в настоящем Коллективном договоре;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обсуждение с работодателем вопросов о работе Учреждения, внесении предложений по ее совершенствованию;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обсуждение планов социально-экономического развития Учреждения;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договора;</w:t>
      </w:r>
    </w:p>
    <w:p w:rsidR="00126196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другие формы.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Неотъемлемой частью Коллективного договора являются Приложения к нему, указанные в тексте. Стороны согласились, что коллективные трудовые споры будут рассматривать в строгом соответствии с гл.</w:t>
      </w:r>
      <w:r w:rsidR="00436481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 xml:space="preserve">61 ТК РФ в случаях: </w:t>
      </w:r>
    </w:p>
    <w:p w:rsidR="00126196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436481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472D74">
        <w:rPr>
          <w:rFonts w:ascii="Times New Roman" w:hAnsi="Times New Roman" w:cs="Times New Roman"/>
          <w:sz w:val="28"/>
          <w:szCs w:val="28"/>
        </w:rPr>
        <w:t>урегулирования разногласий между работниками и работодателем по поводу установления и изменения условий труда (включая заработную плату);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заключения, изменения и выполнения Коллективного договора;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отказ</w:t>
      </w:r>
      <w:r w:rsidRPr="00472D74">
        <w:rPr>
          <w:rFonts w:ascii="Times New Roman" w:hAnsi="Times New Roman" w:cs="Times New Roman"/>
          <w:sz w:val="28"/>
          <w:szCs w:val="28"/>
        </w:rPr>
        <w:t>а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работодателя учесть мнение представительного органа при принятии локальных актов, содержащих нормы трудового права; </w:t>
      </w:r>
    </w:p>
    <w:p w:rsidR="00273FEB" w:rsidRPr="00472D74" w:rsidRDefault="00126196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если примирительные процедуры не привели к разрешению коллективного трудового спора, либо работодатель уклоняется от примирительных процедур, не выполняет соглашения, достигнутые в ходе разрешения коллективного трудового спора. </w:t>
      </w:r>
    </w:p>
    <w:p w:rsidR="00834687" w:rsidRPr="00472D74" w:rsidRDefault="00834687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EB" w:rsidRPr="00472D74" w:rsidRDefault="00965B3D" w:rsidP="004864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73FEB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ТРУДОВОЙ ДОГОВОР</w:t>
      </w:r>
      <w:r w:rsidR="00051DA3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45DA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</w:t>
      </w:r>
      <w:r w:rsidR="00B77F47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C745DA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 УЧРЕЖДЕНИЯ</w:t>
      </w:r>
    </w:p>
    <w:p w:rsidR="00C745DA" w:rsidRPr="00472D74" w:rsidRDefault="00C745DA" w:rsidP="004864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lastRenderedPageBreak/>
        <w:t>2.1. Трудовые отношения при поступлении на работу в Учреждение оформляются заключением письменного трудового дог</w:t>
      </w:r>
      <w:r w:rsidR="001B69AA" w:rsidRPr="00472D74">
        <w:rPr>
          <w:rFonts w:ascii="Times New Roman" w:hAnsi="Times New Roman" w:cs="Times New Roman"/>
          <w:sz w:val="28"/>
          <w:szCs w:val="28"/>
        </w:rPr>
        <w:t>овора на неопределенный срок</w:t>
      </w:r>
      <w:r w:rsidRPr="00472D74">
        <w:rPr>
          <w:rFonts w:ascii="Times New Roman" w:hAnsi="Times New Roman" w:cs="Times New Roman"/>
          <w:sz w:val="28"/>
          <w:szCs w:val="28"/>
        </w:rPr>
        <w:t>. Срочный трудовой договор заключается в случаях, когда трудовые отношения не могут быть установлены на определенный срок с учетом характера предстоящей работы или условий ее выполнения, а также в иных случаях, предусмотренных законодательством РФ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36481" w:rsidRPr="00472D74">
        <w:rPr>
          <w:rFonts w:ascii="Times New Roman" w:hAnsi="Times New Roman" w:cs="Times New Roman"/>
          <w:sz w:val="28"/>
          <w:szCs w:val="28"/>
        </w:rPr>
        <w:t>–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</w:t>
      </w:r>
      <w:hyperlink r:id="rId14" w:history="1">
        <w:r w:rsidR="00B77F47" w:rsidRPr="00472D74">
          <w:rPr>
            <w:rFonts w:ascii="Times New Roman" w:hAnsi="Times New Roman" w:cs="Times New Roman"/>
            <w:sz w:val="28"/>
            <w:szCs w:val="28"/>
          </w:rPr>
          <w:t>статьей 348.</w:t>
        </w:r>
        <w:r w:rsidR="00436481" w:rsidRPr="00472D74">
          <w:rPr>
            <w:rFonts w:ascii="Times New Roman" w:hAnsi="Times New Roman" w:cs="Times New Roman"/>
            <w:sz w:val="28"/>
            <w:szCs w:val="28"/>
          </w:rPr>
          <w:t> </w:t>
        </w:r>
        <w:r w:rsidR="00B77F47" w:rsidRPr="00472D7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77F47" w:rsidRPr="00472D7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Pr="00472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2.2.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настоящим Коллективным договором.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2.3. Работодатель заключает трудовой договор с работником в письменной форме в двух экземплярах, каждый из которых подписывается работодателем и работником, один экземпляр передается работнику в день заключения. Трудовой договор является основанием для издания приказа о приме на работу. При заключении трудового договора с работником </w:t>
      </w:r>
      <w:r w:rsidR="00436481" w:rsidRPr="00472D7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472D74">
        <w:rPr>
          <w:rFonts w:ascii="Times New Roman" w:hAnsi="Times New Roman" w:cs="Times New Roman"/>
          <w:sz w:val="28"/>
          <w:szCs w:val="28"/>
        </w:rPr>
        <w:t>обязан ознакомить его под роспись с настоящим Коллективным договором, Правилами внутреннего трудового распорядка</w:t>
      </w:r>
      <w:r w:rsidR="00C62B56" w:rsidRPr="00472D74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Pr="00472D74">
        <w:rPr>
          <w:rFonts w:ascii="Times New Roman" w:hAnsi="Times New Roman" w:cs="Times New Roman"/>
          <w:sz w:val="28"/>
          <w:szCs w:val="28"/>
        </w:rPr>
        <w:t xml:space="preserve">, должностной инструкцией и иными локальными нормативными актами, действующими в Учреждении.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2.4. В трудовой договор включаются обязательные условия, указанные в ст.</w:t>
      </w:r>
      <w:r w:rsidR="00C8115E" w:rsidRPr="00472D74">
        <w:rPr>
          <w:rFonts w:ascii="Times New Roman" w:hAnsi="Times New Roman" w:cs="Times New Roman"/>
          <w:sz w:val="28"/>
          <w:szCs w:val="28"/>
        </w:rPr>
        <w:t> </w:t>
      </w:r>
      <w:r w:rsidRPr="00472D74">
        <w:rPr>
          <w:rFonts w:ascii="Times New Roman" w:hAnsi="Times New Roman" w:cs="Times New Roman"/>
          <w:sz w:val="28"/>
          <w:szCs w:val="28"/>
        </w:rPr>
        <w:t xml:space="preserve">57 ТК РФ.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2.5. Работодатель и работник обязуются выполнять условия заключенного договора. Работодатель не вправе требовать от работника выполнения работы, не обусловленной трудовым договором.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2.6. Заключение трудового договора о работе по совместительству допускается с неограниченным числом работодателей. В трудовом договоре следует обязательно указать на то, что работа является работой по сов</w:t>
      </w:r>
      <w:r w:rsidR="00C8115E" w:rsidRPr="00472D74">
        <w:rPr>
          <w:rFonts w:ascii="Times New Roman" w:hAnsi="Times New Roman" w:cs="Times New Roman"/>
          <w:sz w:val="28"/>
          <w:szCs w:val="28"/>
        </w:rPr>
        <w:t>местительству (ст. 282 ТК РФ).</w:t>
      </w:r>
    </w:p>
    <w:p w:rsidR="004C5E3D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2.7. Работодатель обязуется обеспечивать полную занятость работника в соответствии с его должностью, профессией, квалификацией. По соглашению сторон, заключаемому в письменной форме, работник может быть на время переведен на другую работу у того же работодателя на срок до одного года, а в случае, когда такой перевод осуществляется замещением временно отсутствующего работника, за которым в соответствии с законом сохраняется место работы, </w:t>
      </w:r>
      <w:r w:rsidR="002255B8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до выхода этого работника на работу.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2.8.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 (ч.2 ст.67 ТК РФ), условие об испытании может быть включено в трудовой договор, только если стороны оформили его в виде отдельного соглашения до начала работы.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lastRenderedPageBreak/>
        <w:t xml:space="preserve">2.9.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 (ст.70 ТК РФ). </w:t>
      </w:r>
    </w:p>
    <w:p w:rsidR="00273FEB" w:rsidRPr="00472D74" w:rsidRDefault="00273FEB" w:rsidP="005D5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2.10. Срок испытания не может превышать трех месяцев, а для руководителей и их заместителей, главных бухгалтеров –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 недель. В срок испытания не засчитываются период временной нетрудоспособности работника и другие периоды, когда он фактически отсутствовал на работе. </w:t>
      </w:r>
    </w:p>
    <w:p w:rsidR="00273FEB" w:rsidRPr="00472D74" w:rsidRDefault="00273FEB" w:rsidP="00273FEB">
      <w:pPr>
        <w:spacing w:after="35" w:line="259" w:lineRule="auto"/>
        <w:rPr>
          <w:color w:val="1F497D" w:themeColor="text2"/>
          <w:sz w:val="28"/>
          <w:szCs w:val="28"/>
        </w:rPr>
      </w:pPr>
    </w:p>
    <w:p w:rsidR="00965B3D" w:rsidRPr="00472D74" w:rsidRDefault="00965B3D" w:rsidP="008451BB">
      <w:pPr>
        <w:pStyle w:val="1"/>
        <w:spacing w:after="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273FEB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ПРОФЕССИОНАЛЬНАЯ ПОДГОТОВКА, ПЕРЕПОДГОТОВКА </w:t>
      </w:r>
    </w:p>
    <w:p w:rsidR="00C745DA" w:rsidRPr="00472D74" w:rsidRDefault="00273FEB" w:rsidP="008451BB">
      <w:pPr>
        <w:pStyle w:val="1"/>
        <w:spacing w:after="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ПОВЫШЕНИЕ КВАЛИФИКАЦИИ </w:t>
      </w:r>
      <w:r w:rsidR="00C745DA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РАБОТНКОВ УЧРЕЖДЕНИЯ</w:t>
      </w:r>
    </w:p>
    <w:p w:rsidR="00273FEB" w:rsidRPr="00472D74" w:rsidRDefault="00273FEB" w:rsidP="005D53FF">
      <w:pPr>
        <w:pStyle w:val="1"/>
        <w:spacing w:after="32"/>
        <w:ind w:left="1867" w:hanging="1560"/>
        <w:contextualSpacing/>
        <w:rPr>
          <w:rFonts w:ascii="Times New Roman" w:hAnsi="Times New Roman" w:cs="Times New Roman"/>
          <w:sz w:val="28"/>
          <w:szCs w:val="28"/>
        </w:rPr>
      </w:pPr>
    </w:p>
    <w:p w:rsidR="00273FEB" w:rsidRPr="00472D74" w:rsidRDefault="00273FEB" w:rsidP="00C62B56">
      <w:pPr>
        <w:spacing w:after="2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3.1. Работники имеют право на профессиональную подготовку, переподготовку и повышение квалификации, включая обучение новым профессиям и специальностям. Указанное право реализуется путем заключения дополнительного договора между работником и Работодателем</w:t>
      </w:r>
      <w:r w:rsidR="002255B8" w:rsidRPr="00472D74">
        <w:rPr>
          <w:rFonts w:ascii="Times New Roman" w:hAnsi="Times New Roman" w:cs="Times New Roman"/>
          <w:sz w:val="28"/>
          <w:szCs w:val="28"/>
        </w:rPr>
        <w:t>.</w:t>
      </w:r>
    </w:p>
    <w:p w:rsidR="00273FEB" w:rsidRPr="00472D74" w:rsidRDefault="00273FEB" w:rsidP="00C62B56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3.2. Работодатель с учетом мнения </w:t>
      </w:r>
      <w:r w:rsidR="00E66025" w:rsidRPr="00472D74">
        <w:rPr>
          <w:rFonts w:ascii="Times New Roman" w:hAnsi="Times New Roman" w:cs="Times New Roman"/>
          <w:sz w:val="28"/>
          <w:szCs w:val="28"/>
        </w:rPr>
        <w:t>профкома Учреждения</w:t>
      </w:r>
      <w:r w:rsidRPr="00472D74">
        <w:rPr>
          <w:rFonts w:ascii="Times New Roman" w:hAnsi="Times New Roman" w:cs="Times New Roman"/>
          <w:sz w:val="28"/>
          <w:szCs w:val="28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 </w:t>
      </w:r>
    </w:p>
    <w:p w:rsidR="00273FEB" w:rsidRPr="00472D74" w:rsidRDefault="00273FEB" w:rsidP="00C62B56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3.3. В случаях, предусмотренных законодательством РФ, Работодатель обязан проводить повышение квалификации работников, если это является условием выполнения работниками оп</w:t>
      </w:r>
      <w:r w:rsidR="002255B8" w:rsidRPr="00472D74">
        <w:rPr>
          <w:rFonts w:ascii="Times New Roman" w:hAnsi="Times New Roman" w:cs="Times New Roman"/>
          <w:sz w:val="28"/>
          <w:szCs w:val="28"/>
        </w:rPr>
        <w:t>ределенных видов деятельности.</w:t>
      </w:r>
    </w:p>
    <w:p w:rsidR="00273FEB" w:rsidRPr="00472D74" w:rsidRDefault="00273FEB" w:rsidP="00C62B56">
      <w:pPr>
        <w:spacing w:line="240" w:lineRule="auto"/>
        <w:ind w:left="-1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3.4. Работодатель обязан содействовать работнику, желающему повысить квалификацию, пройти переобучение </w:t>
      </w:r>
      <w:r w:rsidR="008451BB" w:rsidRPr="00472D74">
        <w:rPr>
          <w:rFonts w:ascii="Times New Roman" w:hAnsi="Times New Roman" w:cs="Times New Roman"/>
          <w:sz w:val="28"/>
          <w:szCs w:val="28"/>
        </w:rPr>
        <w:t>и приобрести другую профессию.</w:t>
      </w:r>
    </w:p>
    <w:p w:rsidR="00273FEB" w:rsidRPr="00472D74" w:rsidRDefault="00273FEB" w:rsidP="00273FEB">
      <w:pPr>
        <w:spacing w:after="37" w:line="259" w:lineRule="auto"/>
        <w:ind w:left="720"/>
        <w:rPr>
          <w:color w:val="1F497D" w:themeColor="text2"/>
          <w:sz w:val="28"/>
          <w:szCs w:val="28"/>
        </w:rPr>
      </w:pPr>
    </w:p>
    <w:p w:rsidR="00965B3D" w:rsidRPr="00472D74" w:rsidRDefault="00965B3D" w:rsidP="008451BB">
      <w:pPr>
        <w:pStyle w:val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273FEB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ВЫСВОБОЖДЕНИЯ</w:t>
      </w:r>
    </w:p>
    <w:p w:rsidR="00273FEB" w:rsidRPr="00472D74" w:rsidRDefault="00273FEB" w:rsidP="008451BB">
      <w:pPr>
        <w:pStyle w:val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965B3D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</w:p>
    <w:p w:rsidR="00273FEB" w:rsidRPr="00472D74" w:rsidRDefault="00273FEB" w:rsidP="005D53FF">
      <w:pPr>
        <w:spacing w:after="22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4.1. Работодатель обязуется заблаговременно, не позднее, чем за 3 месяца, предоставлять 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451BB" w:rsidRPr="00472D74">
        <w:rPr>
          <w:rFonts w:ascii="Times New Roman" w:hAnsi="Times New Roman" w:cs="Times New Roman"/>
          <w:sz w:val="28"/>
          <w:szCs w:val="28"/>
        </w:rPr>
        <w:t>Профкома</w:t>
      </w:r>
      <w:r w:rsidRPr="00472D74">
        <w:rPr>
          <w:rFonts w:ascii="Times New Roman" w:hAnsi="Times New Roman" w:cs="Times New Roman"/>
          <w:sz w:val="28"/>
          <w:szCs w:val="28"/>
        </w:rPr>
        <w:t xml:space="preserve"> проекты приказов о сокращении численности и штата, планы – 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4.2. Увольнение работника в связи с сокращением численности или штата допускается, если невозможно перевести работника с его письменного согласия на другую работу. Работники, подлежащие увольнению по сокращению численности или штата, уведомляются об этом письменно не позднее, чем за два месяца до увольнения.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4.3. Беременные женщины не могут быть уволены по инициативе работодателя, кроме случаев ликвидации Учреждения.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4.4. Преимущес</w:t>
      </w:r>
      <w:r w:rsidR="00190CC8" w:rsidRPr="00472D74">
        <w:rPr>
          <w:rFonts w:ascii="Times New Roman" w:hAnsi="Times New Roman" w:cs="Times New Roman"/>
          <w:sz w:val="28"/>
          <w:szCs w:val="28"/>
        </w:rPr>
        <w:t>твенное право для оставления на работе</w:t>
      </w:r>
      <w:r w:rsidRPr="00472D74">
        <w:rPr>
          <w:rFonts w:ascii="Times New Roman" w:hAnsi="Times New Roman" w:cs="Times New Roman"/>
          <w:sz w:val="28"/>
          <w:szCs w:val="28"/>
        </w:rPr>
        <w:t xml:space="preserve"> при сокращении численности или штата при равной производительности труда и квалификации помимо лиц, указанных в ст</w:t>
      </w:r>
      <w:r w:rsidR="008451BB" w:rsidRPr="00472D74">
        <w:rPr>
          <w:rFonts w:ascii="Times New Roman" w:hAnsi="Times New Roman" w:cs="Times New Roman"/>
          <w:sz w:val="28"/>
          <w:szCs w:val="28"/>
        </w:rPr>
        <w:t>. </w:t>
      </w:r>
      <w:r w:rsidRPr="00472D74">
        <w:rPr>
          <w:rFonts w:ascii="Times New Roman" w:hAnsi="Times New Roman" w:cs="Times New Roman"/>
          <w:sz w:val="28"/>
          <w:szCs w:val="28"/>
        </w:rPr>
        <w:t xml:space="preserve">179 ТК РФ, предоставляется также: лицам </w:t>
      </w:r>
      <w:r w:rsidR="00190CC8" w:rsidRPr="00472D74">
        <w:rPr>
          <w:rFonts w:ascii="Times New Roman" w:hAnsi="Times New Roman" w:cs="Times New Roman"/>
          <w:sz w:val="28"/>
          <w:szCs w:val="28"/>
        </w:rPr>
        <w:t>пред</w:t>
      </w:r>
      <w:r w:rsidR="00F91062" w:rsidRPr="00472D74">
        <w:rPr>
          <w:rFonts w:ascii="Times New Roman" w:hAnsi="Times New Roman" w:cs="Times New Roman"/>
          <w:sz w:val="28"/>
          <w:szCs w:val="28"/>
        </w:rPr>
        <w:t>пенсионного</w:t>
      </w:r>
      <w:r w:rsidRPr="00472D74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451BB" w:rsidRPr="00472D74">
        <w:rPr>
          <w:rFonts w:ascii="Times New Roman" w:hAnsi="Times New Roman" w:cs="Times New Roman"/>
          <w:sz w:val="28"/>
          <w:szCs w:val="28"/>
        </w:rPr>
        <w:t xml:space="preserve"> (2 года)</w:t>
      </w:r>
      <w:r w:rsidRPr="00472D74">
        <w:rPr>
          <w:rFonts w:ascii="Times New Roman" w:hAnsi="Times New Roman" w:cs="Times New Roman"/>
          <w:sz w:val="28"/>
          <w:szCs w:val="28"/>
        </w:rPr>
        <w:t xml:space="preserve">, проработавшим в Учреждении свыше 10 </w:t>
      </w:r>
      <w:r w:rsidRPr="00472D74">
        <w:rPr>
          <w:rFonts w:ascii="Times New Roman" w:hAnsi="Times New Roman" w:cs="Times New Roman"/>
          <w:sz w:val="28"/>
          <w:szCs w:val="28"/>
        </w:rPr>
        <w:lastRenderedPageBreak/>
        <w:t>лет; одиноким матерям (отцам), воспитывающим детей до 14 лет; родителям, воспитывающим детей-инвалидов до 18 лет; награжденным государственными наградами.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4.5. При появлении новых рабочих мест в Учреждении, в том числе и на определенный срок, </w:t>
      </w:r>
      <w:r w:rsidR="008451BB" w:rsidRPr="00472D74">
        <w:rPr>
          <w:rFonts w:ascii="Times New Roman" w:hAnsi="Times New Roman" w:cs="Times New Roman"/>
          <w:sz w:val="28"/>
          <w:szCs w:val="28"/>
        </w:rPr>
        <w:t>р</w:t>
      </w:r>
      <w:r w:rsidRPr="00472D74">
        <w:rPr>
          <w:rFonts w:ascii="Times New Roman" w:hAnsi="Times New Roman" w:cs="Times New Roman"/>
          <w:sz w:val="28"/>
          <w:szCs w:val="28"/>
        </w:rPr>
        <w:t>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4.6. При сокращении численности или штата не допускается увольнение одновременно двух работников из одной семьи.</w:t>
      </w:r>
    </w:p>
    <w:p w:rsidR="00D835AB" w:rsidRPr="00472D74" w:rsidRDefault="00D835AB" w:rsidP="00D835A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4.7.</w:t>
      </w:r>
      <w:r w:rsidR="008451BB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B77F47" w:rsidRPr="00472D74">
        <w:rPr>
          <w:rFonts w:ascii="Times New Roman" w:hAnsi="Times New Roman" w:cs="Times New Roman"/>
          <w:sz w:val="28"/>
          <w:szCs w:val="28"/>
        </w:rPr>
        <w:t>о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бязан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ежемесячно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представл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ять информацию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ГУ</w:t>
      </w:r>
      <w:r w:rsidR="008A214C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«Центр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занятости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населения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062" w:rsidRPr="00472D74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 района» г.</w:t>
      </w:r>
      <w:r w:rsidR="008451BB" w:rsidRPr="00472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1062" w:rsidRPr="00472D74">
        <w:rPr>
          <w:rFonts w:ascii="Times New Roman" w:eastAsia="Times New Roman" w:hAnsi="Times New Roman" w:cs="Times New Roman" w:hint="eastAsia"/>
          <w:sz w:val="28"/>
          <w:szCs w:val="28"/>
        </w:rPr>
        <w:t>Курчалой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наличии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вакантных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рабочих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мест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должностей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сведений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применении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процедур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B77F47" w:rsidRPr="0047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несостоятельности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72D74">
        <w:rPr>
          <w:rFonts w:ascii="Times New Roman" w:eastAsia="Times New Roman" w:hAnsi="Times New Roman" w:cs="Times New Roman" w:hint="eastAsia"/>
          <w:sz w:val="28"/>
          <w:szCs w:val="28"/>
        </w:rPr>
        <w:t>банкротстве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35AB" w:rsidRPr="00472D74" w:rsidRDefault="00472D74" w:rsidP="00D835A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D835AB" w:rsidRPr="00472D74">
        <w:rPr>
          <w:rFonts w:ascii="Times New Roman" w:eastAsia="Times New Roman" w:hAnsi="Times New Roman" w:cs="Times New Roman"/>
          <w:sz w:val="28"/>
          <w:szCs w:val="28"/>
        </w:rPr>
        <w:t>. Не допускать расторжение трудового договора с беременными женщинами (за исключением случая ликвидации организации), с женщинами, имеющих детей в возрасте до трех лет, одиноким матерям, воспитывающими ребенка в возрасте до 14 лет (ребенка инвалида до 18 лет).</w:t>
      </w:r>
    </w:p>
    <w:p w:rsidR="00273FEB" w:rsidRPr="00472D74" w:rsidRDefault="00965B3D" w:rsidP="008451BB">
      <w:pPr>
        <w:pStyle w:val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273FEB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. РАБОЧЕЕ ВРЕМЯ И ВРЕМЯ ОТДЫХА</w:t>
      </w:r>
    </w:p>
    <w:p w:rsidR="00965B3D" w:rsidRPr="00472D74" w:rsidRDefault="00965B3D" w:rsidP="008451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</w:t>
      </w:r>
      <w:r w:rsidR="004847E4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 УЧРЕЖДЕНИЯ</w:t>
      </w:r>
    </w:p>
    <w:p w:rsidR="00B77F47" w:rsidRPr="00472D74" w:rsidRDefault="00B77F47" w:rsidP="00965B3D">
      <w:pPr>
        <w:spacing w:line="240" w:lineRule="auto"/>
        <w:contextualSpacing/>
        <w:rPr>
          <w:color w:val="0070C0"/>
          <w:sz w:val="28"/>
          <w:szCs w:val="28"/>
        </w:rPr>
      </w:pP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5.1. Рабочее время работников определяется Правилами внутреннего трудового распорядка Учреждения (ст.91 ТК РФ), утверждаемыми Работодателем с учетом </w:t>
      </w:r>
      <w:r w:rsidR="008F6790" w:rsidRPr="00472D74">
        <w:rPr>
          <w:rFonts w:ascii="Times New Roman" w:hAnsi="Times New Roman" w:cs="Times New Roman"/>
          <w:sz w:val="28"/>
          <w:szCs w:val="28"/>
        </w:rPr>
        <w:t>мнения Профкома</w:t>
      </w:r>
      <w:r w:rsidRPr="00472D74">
        <w:rPr>
          <w:rFonts w:ascii="Times New Roman" w:hAnsi="Times New Roman" w:cs="Times New Roman"/>
          <w:sz w:val="28"/>
          <w:szCs w:val="28"/>
        </w:rPr>
        <w:t xml:space="preserve"> Учреждения,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5.2. Работникам Учреждения </w:t>
      </w:r>
      <w:r w:rsidR="00ED5AF8" w:rsidRPr="00472D74">
        <w:rPr>
          <w:rFonts w:ascii="Times New Roman" w:hAnsi="Times New Roman" w:cs="Times New Roman"/>
          <w:sz w:val="28"/>
          <w:szCs w:val="28"/>
        </w:rPr>
        <w:t>устанавливается 40-часовая рабочая неделя с двумя выходными днями</w:t>
      </w:r>
      <w:r w:rsidR="008F6790" w:rsidRPr="00472D74">
        <w:rPr>
          <w:rFonts w:ascii="Times New Roman" w:hAnsi="Times New Roman" w:cs="Times New Roman"/>
          <w:sz w:val="28"/>
          <w:szCs w:val="28"/>
        </w:rPr>
        <w:t>, а</w:t>
      </w:r>
      <w:r w:rsidR="00ED5AF8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для тренерского состава Учреждения устанавливается рабочая неделя, согласно утвержденной нагрузке и расписанию тренировочных занятий.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5.3. Тренерам, непосредственно участвующим в тренировочном процессе, устанавливается норма часов тренерской работы за ставку заработной платы (нормируемая часть тренерской работы) в размере 24 часов в неделю. Норма часов тренерской работы за ставку заработной </w:t>
      </w:r>
      <w:r w:rsidRPr="00472D74">
        <w:rPr>
          <w:rFonts w:ascii="Times New Roman" w:hAnsi="Times New Roman" w:cs="Times New Roman"/>
          <w:sz w:val="28"/>
          <w:szCs w:val="28"/>
        </w:rPr>
        <w:tab/>
        <w:t>платы устанавливаются в академических часах, включая установленные короткие перерывы между занятиями продолжительностью 15 минут.</w:t>
      </w:r>
    </w:p>
    <w:p w:rsidR="00273FEB" w:rsidRPr="00472D74" w:rsidRDefault="00273FEB" w:rsidP="00B0572A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5.4. В зависимости от занимаемой должности в рабочее время работников включается проведение тренировочных мероприятий, индивидуальная работа с </w:t>
      </w:r>
      <w:r w:rsidR="008A214C" w:rsidRPr="00472D74">
        <w:rPr>
          <w:rFonts w:ascii="Times New Roman" w:hAnsi="Times New Roman" w:cs="Times New Roman"/>
          <w:sz w:val="28"/>
          <w:szCs w:val="28"/>
        </w:rPr>
        <w:t>занимающимися, а</w:t>
      </w:r>
      <w:r w:rsidRPr="00472D74">
        <w:rPr>
          <w:rFonts w:ascii="Times New Roman" w:hAnsi="Times New Roman" w:cs="Times New Roman"/>
          <w:sz w:val="28"/>
          <w:szCs w:val="28"/>
        </w:rPr>
        <w:t xml:space="preserve"> также другая работа, предусмотренная трудовыми (должностными) обязанностями и (или) индивидуальным планом </w:t>
      </w:r>
      <w:r w:rsidR="008F6790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методическая, подготовительная, организационная, работа, предусмотренная планами тренировочных, физкультурно-оздоровительных, спортивных, творческих и иных мероприятий, проводимых с занимающимися.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Конкретные трудовые (должностные) обязанности работников определяются трудовыми договорами (дополнительными соглашениями к трудовому договору) и должностными инструкциями.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5.5. Под тренерской н</w:t>
      </w:r>
      <w:r w:rsidR="00190CC8" w:rsidRPr="00472D74">
        <w:rPr>
          <w:rFonts w:ascii="Times New Roman" w:hAnsi="Times New Roman" w:cs="Times New Roman"/>
          <w:sz w:val="28"/>
          <w:szCs w:val="28"/>
        </w:rPr>
        <w:t>агрузкой работников понимается тренерская работа, выполняемая</w:t>
      </w:r>
      <w:r w:rsidRPr="00472D74">
        <w:rPr>
          <w:rFonts w:ascii="Times New Roman" w:hAnsi="Times New Roman" w:cs="Times New Roman"/>
          <w:sz w:val="28"/>
          <w:szCs w:val="28"/>
        </w:rPr>
        <w:t xml:space="preserve"> во взаимодействии с занимающимися по видам деятельности, </w:t>
      </w:r>
      <w:r w:rsidRPr="00472D74">
        <w:rPr>
          <w:rFonts w:ascii="Times New Roman" w:hAnsi="Times New Roman" w:cs="Times New Roman"/>
          <w:sz w:val="28"/>
          <w:szCs w:val="28"/>
        </w:rPr>
        <w:lastRenderedPageBreak/>
        <w:t>установленным планом или программой спортивной подготовки (индивидуальным планом подготовки), текущий контроль их выполнения.</w:t>
      </w:r>
    </w:p>
    <w:p w:rsidR="00273FEB" w:rsidRPr="00472D74" w:rsidRDefault="00273FEB" w:rsidP="00965B3D">
      <w:pPr>
        <w:spacing w:line="240" w:lineRule="auto"/>
        <w:ind w:left="-1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5.6. Объем тренерской нагрузки работников, рекомендуется определять ежегодно на начало тренировочного периода (спортивного сезона) и устанавливать распорядительным актом </w:t>
      </w:r>
      <w:r w:rsidR="00B77F47" w:rsidRPr="00472D74">
        <w:rPr>
          <w:rFonts w:ascii="Times New Roman" w:hAnsi="Times New Roman" w:cs="Times New Roman"/>
          <w:sz w:val="28"/>
          <w:szCs w:val="28"/>
        </w:rPr>
        <w:t>Учреждения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Объем тренерской нагрузки работников,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 за исключением ее снижения, связанного с уменьшением количества часов по планам, графикам спортивной подготовки, сокращением количества занимающихся, групп или по личному заявлению тренера.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При определении объема тренерской нагрузки работников на следующий год (тренировочный период, спортивный сезон) рекомендуется сохранять преемственность в подготовке спортсменов, не допуская ее изменения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занимающихся, групп.</w:t>
      </w:r>
      <w:r w:rsidR="00B77F4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Об изменениях объема тренерской нагрузки (увеличения или снижения), а также о причинах, вызвавших необходимость таких изменений, работодатель обязан уведомить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</w:r>
    </w:p>
    <w:p w:rsidR="00273FEB" w:rsidRPr="00472D74" w:rsidRDefault="00273FEB" w:rsidP="005D53FF">
      <w:pPr>
        <w:spacing w:line="240" w:lineRule="auto"/>
        <w:ind w:left="-1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5.7. Неполное рабочее время – неполный рабочий день или неполная рабочая неделя устанавливаются в следующих случаях (ст.93 ТК РФ):</w:t>
      </w:r>
    </w:p>
    <w:p w:rsidR="00273FEB" w:rsidRPr="00472D74" w:rsidRDefault="00273FEB" w:rsidP="005D53FF">
      <w:pPr>
        <w:numPr>
          <w:ilvl w:val="0"/>
          <w:numId w:val="22"/>
        </w:numPr>
        <w:spacing w:after="15" w:line="240" w:lineRule="auto"/>
        <w:ind w:left="0" w:right="10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работодателем;</w:t>
      </w:r>
    </w:p>
    <w:p w:rsidR="00273FEB" w:rsidRPr="00472D74" w:rsidRDefault="00273FEB" w:rsidP="005D53FF">
      <w:pPr>
        <w:numPr>
          <w:ilvl w:val="0"/>
          <w:numId w:val="22"/>
        </w:numPr>
        <w:spacing w:after="15" w:line="240" w:lineRule="auto"/>
        <w:ind w:left="0" w:right="10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</w:t>
      </w:r>
      <w:r w:rsidR="00ED5AF8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14 лет (ребенка-инвалида до восемнадцати лет), а также лица осуществляющего уход за больным членом семьи в соответствии с медицинским заключением.</w:t>
      </w:r>
    </w:p>
    <w:p w:rsidR="00273FEB" w:rsidRPr="00472D74" w:rsidRDefault="00273FEB" w:rsidP="005D53FF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По заявлению сотрудника, при согласии руководителя, Приказом директора Учреждения может устанавливаться индивидуальный режим работы, при условии, что данный режим не приведет к снижению качества выполняемой работы.</w:t>
      </w: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Default="008130F7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488" w:rsidRDefault="00D23488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488" w:rsidRPr="008130F7" w:rsidRDefault="00D23488" w:rsidP="008130F7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0F7" w:rsidRPr="008130F7" w:rsidRDefault="008130F7" w:rsidP="008130F7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Перерывы для отдыха и питания предоставляются работникам согласно внутреннему трудовому распорядку работников Учреждения.</w:t>
      </w:r>
    </w:p>
    <w:p w:rsidR="008130F7" w:rsidRPr="008130F7" w:rsidRDefault="008130F7" w:rsidP="008130F7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На работах, где по условиям работы предоставление перерыва для отдыха и питания невозможно, работнику обеспечивается возможность отдыха и приема пищи в рабочее время.</w:t>
      </w:r>
    </w:p>
    <w:p w:rsidR="008130F7" w:rsidRPr="008130F7" w:rsidRDefault="008130F7" w:rsidP="008130F7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Выходными днями администрации согласно режиму работы Учреждения (Приложение №3) являются суббота и воскресенье. Для тренерского состава выходным является день, согласно утвержденному расписанию тренировочных занятий.</w:t>
      </w:r>
    </w:p>
    <w:p w:rsidR="008130F7" w:rsidRPr="008130F7" w:rsidRDefault="008130F7" w:rsidP="008130F7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Работникам Учреждения предоставляется ежегодный оплачиваемый отпуск продолжительностью не менее 28 календарных дней.</w:t>
      </w:r>
    </w:p>
    <w:p w:rsidR="008130F7" w:rsidRPr="008130F7" w:rsidRDefault="008130F7" w:rsidP="008130F7">
      <w:pPr>
        <w:numPr>
          <w:ilvl w:val="1"/>
          <w:numId w:val="23"/>
        </w:num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Работникам тренерского состава предоставляется ежегодный оплачиваемый отпуск в количестве 28 календарных дней и дополнительный оплачиваемый отпуск, продолжительность которого 14 календарных дней, методическому персоналу Учреждения, непосредственно участвующим в реализации программ спортивной подготовки (инструкторы-методисты), предоставляется ежегодный оплачиваемый отпуск в количестве 28 календарных дней и дополнительный оплачиваемый отпуск, продолжительность которого 4 календарных дня.</w:t>
      </w:r>
    </w:p>
    <w:p w:rsidR="008130F7" w:rsidRPr="008130F7" w:rsidRDefault="008130F7" w:rsidP="00813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5.14. Работники Учреждения, входящие в состав</w:t>
      </w:r>
      <w:r w:rsidRPr="008130F7">
        <w:rPr>
          <w:rFonts w:ascii="Times New Roman" w:hAnsi="Times New Roman" w:cs="Times New Roman"/>
          <w:sz w:val="28"/>
          <w:szCs w:val="28"/>
          <w:shd w:val="clear" w:color="auto" w:fill="FFFFFF"/>
        </w:rPr>
        <w:t> Комиссии по подготовке работников и занимающихся к выполнению нормативов комплекса ГТО в качестве нематериального поощрения предоставляется</w:t>
      </w:r>
      <w:r w:rsidRPr="008130F7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в количестве 28 календарных дней и дополнительный оплачиваемый отпуск, продолжительность которого 4 календарных дня </w:t>
      </w:r>
      <w:r w:rsidRPr="008130F7">
        <w:rPr>
          <w:rFonts w:ascii="Times New Roman" w:hAnsi="Times New Roman" w:cs="Times New Roman"/>
          <w:sz w:val="28"/>
          <w:szCs w:val="28"/>
          <w:shd w:val="clear" w:color="auto" w:fill="FFFFFF"/>
        </w:rPr>
        <w:t>(Приказ Минспорта России от 25.12.2015 N 1248).</w:t>
      </w:r>
    </w:p>
    <w:p w:rsidR="008130F7" w:rsidRPr="008130F7" w:rsidRDefault="008130F7" w:rsidP="008130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 xml:space="preserve">5.15. Работникам Учреждения, входящим в перечень должностей с ненормированным рабочим днем, </w:t>
      </w:r>
      <w:r w:rsidRPr="00813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работы которых закреплены в трудовом договоре, предоставляется </w:t>
      </w:r>
      <w:r w:rsidRPr="008130F7"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в количестве 28 календарных дней и в </w:t>
      </w:r>
      <w:r w:rsidRPr="00813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компенсации </w:t>
      </w:r>
      <w:r w:rsidRPr="008130F7">
        <w:rPr>
          <w:rFonts w:ascii="Times New Roman" w:hAnsi="Times New Roman" w:cs="Times New Roman"/>
          <w:sz w:val="28"/>
          <w:szCs w:val="28"/>
        </w:rPr>
        <w:t>дополнительный оплачиваемый отпуск, продолжительность которого 14 календарных дней. (</w:t>
      </w:r>
      <w:r w:rsidRPr="008130F7">
        <w:rPr>
          <w:rFonts w:ascii="Times New Roman" w:hAnsi="Times New Roman" w:cs="Times New Roman"/>
          <w:sz w:val="28"/>
          <w:szCs w:val="28"/>
          <w:shd w:val="clear" w:color="auto" w:fill="FFFFFF"/>
        </w:rPr>
        <w:t>ст. 119 ТК РФ).</w:t>
      </w:r>
    </w:p>
    <w:p w:rsidR="008130F7" w:rsidRPr="008130F7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5.16. Тренеры имеют право на длительный отпуск сроком до трех месяцев не реже чем через каждые четыре года непрерывной работы со спортсменами высокого класса – членами сборных команд Российской Федерации после успешного завершения цикла подготовки (занятие призовых мест по итогам проведения олимпийских игр, чемпионатов мира).</w:t>
      </w:r>
    </w:p>
    <w:p w:rsidR="008130F7" w:rsidRPr="008130F7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5.17.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8130F7" w:rsidRPr="008130F7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5.18. График предоставления ежегодных оплачиваемых отпусков утверждается Работодателем с учетом мнения работников не позднее, чем за две недели до наступления календарного года. График отпусков обязателен как для Работодателя, так и для работника. Продление, перенесение, разделение и отзыв из него производится с согласия работника в случаях, предусмотренных ст. 124-125 ТК РФ.</w:t>
      </w:r>
    </w:p>
    <w:p w:rsidR="008130F7" w:rsidRPr="008130F7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lastRenderedPageBreak/>
        <w:t>5.19. Работникам могут предоставляться кратковременные отпуска с сохранением заработной платы по семейным обстоятельствам:</w:t>
      </w:r>
    </w:p>
    <w:p w:rsidR="008130F7" w:rsidRPr="00DA54C4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4C4">
        <w:rPr>
          <w:rFonts w:ascii="Times New Roman" w:hAnsi="Times New Roman" w:cs="Times New Roman"/>
          <w:sz w:val="28"/>
          <w:szCs w:val="28"/>
        </w:rPr>
        <w:t>- для сопровождения 1 сентября детей младшего школьного возраста в школу – 1 рабочий день;</w:t>
      </w:r>
    </w:p>
    <w:p w:rsidR="008130F7" w:rsidRPr="008130F7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- в случае окончания школы «Последнего звонка», «Выпускного бала» – 1 рабочий день;</w:t>
      </w:r>
    </w:p>
    <w:p w:rsidR="008130F7" w:rsidRPr="00D23488" w:rsidRDefault="008130F7" w:rsidP="008130F7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0F7">
        <w:rPr>
          <w:rFonts w:ascii="Times New Roman" w:hAnsi="Times New Roman" w:cs="Times New Roman"/>
          <w:sz w:val="28"/>
          <w:szCs w:val="28"/>
        </w:rPr>
        <w:t>- для проводов детей в армию – 1 рабочий день;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в случае окончания школы «Последнего звонка», «Выпускного бала» </w:t>
      </w:r>
      <w:r w:rsidR="00BD6287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1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472D74">
        <w:rPr>
          <w:rFonts w:ascii="Times New Roman" w:hAnsi="Times New Roman" w:cs="Times New Roman"/>
          <w:sz w:val="28"/>
          <w:szCs w:val="28"/>
        </w:rPr>
        <w:t xml:space="preserve"> день;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 для проводов детей в армию – 1</w:t>
      </w:r>
      <w:r w:rsidR="00BD628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AE5ED2" w:rsidRPr="00472D74">
        <w:rPr>
          <w:rFonts w:ascii="Times New Roman" w:hAnsi="Times New Roman" w:cs="Times New Roman"/>
          <w:sz w:val="28"/>
          <w:szCs w:val="28"/>
        </w:rPr>
        <w:t>рабочий день</w:t>
      </w:r>
      <w:r w:rsidRPr="00472D74">
        <w:rPr>
          <w:rFonts w:ascii="Times New Roman" w:hAnsi="Times New Roman" w:cs="Times New Roman"/>
          <w:sz w:val="28"/>
          <w:szCs w:val="28"/>
        </w:rPr>
        <w:t>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в связи с переездом на новое место жительства – 3 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72D74">
        <w:rPr>
          <w:rFonts w:ascii="Times New Roman" w:hAnsi="Times New Roman" w:cs="Times New Roman"/>
          <w:sz w:val="28"/>
          <w:szCs w:val="28"/>
        </w:rPr>
        <w:t>дня;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(муж, жена, дети, родители) </w:t>
      </w:r>
      <w:r w:rsidR="00AE5ED2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7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72D74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в случае свадьбы работника (или детей работника) </w:t>
      </w:r>
      <w:r w:rsidR="00BD6287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5426BB" w:rsidRPr="00472D74">
        <w:rPr>
          <w:rFonts w:ascii="Times New Roman" w:hAnsi="Times New Roman" w:cs="Times New Roman"/>
          <w:sz w:val="28"/>
          <w:szCs w:val="28"/>
        </w:rPr>
        <w:t xml:space="preserve">5 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426BB" w:rsidRPr="00472D74">
        <w:rPr>
          <w:rFonts w:ascii="Times New Roman" w:hAnsi="Times New Roman" w:cs="Times New Roman"/>
          <w:sz w:val="28"/>
          <w:szCs w:val="28"/>
        </w:rPr>
        <w:t>дней</w:t>
      </w:r>
      <w:r w:rsidRPr="00472D74">
        <w:rPr>
          <w:rFonts w:ascii="Times New Roman" w:hAnsi="Times New Roman" w:cs="Times New Roman"/>
          <w:sz w:val="28"/>
          <w:szCs w:val="28"/>
        </w:rPr>
        <w:t>;</w:t>
      </w:r>
    </w:p>
    <w:p w:rsidR="00273FEB" w:rsidRPr="00472D74" w:rsidRDefault="00273FEB" w:rsidP="00B0572A">
      <w:pPr>
        <w:spacing w:line="240" w:lineRule="auto"/>
        <w:ind w:left="-1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5.20. Работникам предоставляются дополнительные неоплачиваемые отпуска в соответствии со ст.</w:t>
      </w:r>
      <w:r w:rsidR="00BD6287" w:rsidRPr="00472D74">
        <w:rPr>
          <w:rFonts w:ascii="Times New Roman" w:hAnsi="Times New Roman" w:cs="Times New Roman"/>
          <w:sz w:val="28"/>
          <w:szCs w:val="28"/>
        </w:rPr>
        <w:t> </w:t>
      </w:r>
      <w:r w:rsidRPr="00472D74">
        <w:rPr>
          <w:rFonts w:ascii="Times New Roman" w:hAnsi="Times New Roman" w:cs="Times New Roman"/>
          <w:sz w:val="28"/>
          <w:szCs w:val="28"/>
        </w:rPr>
        <w:t>128 ТК РФ и 173 ТК РФ.</w:t>
      </w:r>
      <w:r w:rsidR="004847E4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На основании письменного заявления обязательно предоставлять отпуск без сохранения заработной платы следующим категориям работников: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BD628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BD628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 xml:space="preserve">родителям и женам (мужьям) военнослужащих, погибших или умерших </w:t>
      </w:r>
      <w:r w:rsidR="00AE5ED2" w:rsidRPr="00472D74">
        <w:rPr>
          <w:rFonts w:ascii="Times New Roman" w:hAnsi="Times New Roman" w:cs="Times New Roman"/>
          <w:sz w:val="28"/>
          <w:szCs w:val="28"/>
        </w:rPr>
        <w:t>вследствие</w:t>
      </w:r>
      <w:r w:rsidRPr="00472D74">
        <w:rPr>
          <w:rFonts w:ascii="Times New Roman" w:hAnsi="Times New Roman" w:cs="Times New Roman"/>
          <w:sz w:val="28"/>
          <w:szCs w:val="28"/>
        </w:rPr>
        <w:t xml:space="preserve">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</w:t>
      </w:r>
      <w:r w:rsidR="00BD6287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работающим инвалидам – до 60 календарных дней в году.</w:t>
      </w:r>
    </w:p>
    <w:p w:rsidR="005426BB" w:rsidRPr="00472D74" w:rsidRDefault="005426BB" w:rsidP="00BD62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- работающим по совместительству, если продолжительность ежегодного оплачиваемого отпуска по</w:t>
      </w:r>
      <w:r w:rsidR="004847E4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совмещаемой работе меньше продолжительности отпуска по основному месту работы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BD6287" w:rsidRPr="00472D74">
        <w:rPr>
          <w:rFonts w:ascii="Times New Roman" w:hAnsi="Times New Roman" w:cs="Times New Roman"/>
          <w:sz w:val="28"/>
          <w:szCs w:val="28"/>
        </w:rPr>
        <w:t>–</w:t>
      </w:r>
      <w:r w:rsidRPr="00472D74">
        <w:rPr>
          <w:rFonts w:ascii="Times New Roman" w:hAnsi="Times New Roman" w:cs="Times New Roman"/>
          <w:sz w:val="28"/>
          <w:szCs w:val="28"/>
        </w:rPr>
        <w:t xml:space="preserve"> на недостающие до этой продолжительности дни (ч. 2 ст. 286 Трудового кодекса РФ)</w:t>
      </w:r>
      <w:r w:rsidR="00BD6287" w:rsidRPr="00472D74">
        <w:rPr>
          <w:rFonts w:ascii="Times New Roman" w:hAnsi="Times New Roman" w:cs="Times New Roman"/>
          <w:sz w:val="28"/>
          <w:szCs w:val="28"/>
        </w:rPr>
        <w:t>.</w:t>
      </w:r>
    </w:p>
    <w:p w:rsidR="00BD6287" w:rsidRPr="00472D74" w:rsidRDefault="005426BB" w:rsidP="005426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5.21. Отпуск без сохранения заработной платы может быть предоставлен работникам </w:t>
      </w:r>
      <w:r w:rsidR="00BD6287" w:rsidRPr="00472D74">
        <w:rPr>
          <w:rFonts w:ascii="Times New Roman" w:hAnsi="Times New Roman" w:cs="Times New Roman"/>
          <w:sz w:val="28"/>
          <w:szCs w:val="28"/>
        </w:rPr>
        <w:t>на любое время</w:t>
      </w:r>
      <w:r w:rsidRPr="00472D74">
        <w:rPr>
          <w:rFonts w:ascii="Times New Roman" w:hAnsi="Times New Roman" w:cs="Times New Roman"/>
          <w:sz w:val="28"/>
          <w:szCs w:val="28"/>
        </w:rPr>
        <w:t> (ст.128 ТК РФ)</w:t>
      </w:r>
      <w:r w:rsidR="00BD6287" w:rsidRPr="00472D74">
        <w:rPr>
          <w:rFonts w:ascii="Times New Roman" w:hAnsi="Times New Roman" w:cs="Times New Roman"/>
          <w:sz w:val="28"/>
          <w:szCs w:val="28"/>
        </w:rPr>
        <w:t>.</w:t>
      </w:r>
    </w:p>
    <w:p w:rsidR="002A7925" w:rsidRPr="00472D74" w:rsidRDefault="005426BB" w:rsidP="002A792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B3D" w:rsidRPr="00472D7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273FEB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ОПЛАТА </w:t>
      </w:r>
      <w:r w:rsidR="00813E6F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ТРУДА И</w:t>
      </w:r>
      <w:r w:rsidR="00ED5AF8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МАТЕРИАЛЬНОЕ</w:t>
      </w:r>
      <w:r w:rsidR="002A7925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ВОЗНАГРАЖДЕНИЕ</w:t>
      </w:r>
    </w:p>
    <w:p w:rsidR="00273FEB" w:rsidRPr="00472D74" w:rsidRDefault="00965B3D" w:rsidP="002A792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</w:t>
      </w:r>
      <w:r w:rsidR="00AE5ED2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 УЧРЕЖДЕНИЯ</w:t>
      </w:r>
    </w:p>
    <w:p w:rsidR="00AE5ED2" w:rsidRPr="00472D74" w:rsidRDefault="00AE5ED2" w:rsidP="00AE5ED2">
      <w:pPr>
        <w:spacing w:line="24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</w:p>
    <w:p w:rsidR="00273FEB" w:rsidRPr="00472D74" w:rsidRDefault="00273FEB" w:rsidP="00834687">
      <w:pPr>
        <w:spacing w:after="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6.1. Оплата труда работников Учреждения осуществляется в соответствии с </w:t>
      </w:r>
      <w:r w:rsidRPr="00472D74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Чеченской Республики об утверждении Положения об оплате труда работников государственных учреждений Чеченской Республики, осуществляющих деятельность в сфере физической культуры и спорта от 29.12.2015 года № 246</w:t>
      </w:r>
      <w:r w:rsidRPr="00472D74">
        <w:rPr>
          <w:rFonts w:ascii="Times New Roman" w:hAnsi="Times New Roman" w:cs="Times New Roman"/>
          <w:sz w:val="28"/>
          <w:szCs w:val="28"/>
        </w:rPr>
        <w:t xml:space="preserve"> (с внесенными изменениями и дополнениями)</w:t>
      </w:r>
      <w:r w:rsidR="004847E4" w:rsidRPr="00472D74">
        <w:rPr>
          <w:rFonts w:ascii="Times New Roman" w:hAnsi="Times New Roman" w:cs="Times New Roman"/>
          <w:sz w:val="28"/>
          <w:szCs w:val="28"/>
        </w:rPr>
        <w:t>,</w:t>
      </w:r>
      <w:r w:rsidR="00AE5ED2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4847E4" w:rsidRPr="00472D74">
        <w:rPr>
          <w:rFonts w:ascii="Times New Roman" w:hAnsi="Times New Roman" w:cs="Times New Roman"/>
          <w:sz w:val="28"/>
          <w:szCs w:val="28"/>
        </w:rPr>
        <w:t xml:space="preserve"> и Положения об оплате труда и материальном стимулировании работников </w:t>
      </w:r>
      <w:r w:rsidR="00ED5AF8" w:rsidRPr="00472D74">
        <w:rPr>
          <w:rFonts w:ascii="Times New Roman" w:hAnsi="Times New Roman" w:cs="Times New Roman"/>
          <w:sz w:val="28"/>
          <w:szCs w:val="28"/>
        </w:rPr>
        <w:t>Учреждения.</w:t>
      </w:r>
      <w:r w:rsidR="004847E4" w:rsidRPr="00472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EB" w:rsidRPr="00472D74" w:rsidRDefault="00273FEB" w:rsidP="005D53FF">
      <w:pPr>
        <w:tabs>
          <w:tab w:val="center" w:pos="4643"/>
        </w:tabs>
        <w:spacing w:line="240" w:lineRule="auto"/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6.2. Заработная плата выплачивается в денежной форме (рублях).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6.3. Заработная плата работника перечисляется по заявлению работника на его лицевой счет.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6.4. Отраслевая система оплаты труда включает оклад, компенсационные и стимулирующие выплаты. 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lastRenderedPageBreak/>
        <w:t>6.5. Размер должностного оклада работника Учреждения устанавливается руководителем Учреждения на основании</w:t>
      </w:r>
      <w:r w:rsidRPr="00472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штатного расписания, Постановления Правительства Чеченской Республики об утверждении Положения об оплате труда работников государственных учреждений Чеченской Республики, осуществляющих деятельность в сфере физической культуры и спорта от 29.12.2015 года № 246</w:t>
      </w:r>
      <w:r w:rsidRPr="00472D74">
        <w:rPr>
          <w:rFonts w:ascii="Times New Roman" w:hAnsi="Times New Roman" w:cs="Times New Roman"/>
          <w:sz w:val="28"/>
          <w:szCs w:val="28"/>
        </w:rPr>
        <w:t xml:space="preserve"> (с внесенн</w:t>
      </w:r>
      <w:r w:rsidR="004847E4" w:rsidRPr="00472D74">
        <w:rPr>
          <w:rFonts w:ascii="Times New Roman" w:hAnsi="Times New Roman" w:cs="Times New Roman"/>
          <w:sz w:val="28"/>
          <w:szCs w:val="28"/>
        </w:rPr>
        <w:t>ыми изменениями и дополнениями)</w:t>
      </w:r>
      <w:r w:rsidR="00162595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4847E4" w:rsidRPr="00472D74">
        <w:rPr>
          <w:rFonts w:ascii="Times New Roman" w:hAnsi="Times New Roman" w:cs="Times New Roman"/>
          <w:sz w:val="28"/>
          <w:szCs w:val="28"/>
        </w:rPr>
        <w:t>и Положения об оплате труда и материальном стимулировании работников</w:t>
      </w:r>
      <w:r w:rsidR="00162595" w:rsidRPr="00472D7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847E4" w:rsidRPr="00472D74">
        <w:rPr>
          <w:rFonts w:ascii="Times New Roman" w:hAnsi="Times New Roman" w:cs="Times New Roman"/>
          <w:sz w:val="28"/>
          <w:szCs w:val="28"/>
        </w:rPr>
        <w:t>.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6.6. Размер должностного оклада и размеры компенсационных и стимулирующих выплат руководителя Учреждения устанавливается на основании</w:t>
      </w:r>
      <w:r w:rsidRPr="00472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штатного расписания и Трудового договора с руководителем учреждения и Министерством Чеченской Республики по физической культуре и спорту (Учредителем).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6.7. Персональные надбавки к окладам (должностным окладам), ставкам заработной платы устанавливаются работникам Учреждения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6.8. Доплаты за работу с тяжелыми и вредными условиями труда устанавливаются в соответствии с действующим законодательством. Повышение заработной платы по указанным основаниям производится с учетом результатов специальной оценки условий труда.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6.9. Выплаты за работу в условиях, отклоняющихся от нормальных (при сверхурочной работе, работе в ночное время, в выходные и нерабочие праздничные дни) исчисляются из должностного оклада с учетом повышения за работу с вредными, опасными и иными особыми условиями труда, которые устанавливаются Учреждением по результатам оценки условий труда и </w:t>
      </w:r>
      <w:r w:rsidR="002A7925" w:rsidRPr="00472D74">
        <w:rPr>
          <w:rFonts w:ascii="Times New Roman" w:hAnsi="Times New Roman" w:cs="Times New Roman"/>
          <w:sz w:val="28"/>
          <w:szCs w:val="28"/>
        </w:rPr>
        <w:t>специальной оценки</w:t>
      </w:r>
      <w:r w:rsidRPr="00472D74">
        <w:rPr>
          <w:rFonts w:ascii="Times New Roman" w:hAnsi="Times New Roman" w:cs="Times New Roman"/>
          <w:sz w:val="28"/>
          <w:szCs w:val="28"/>
        </w:rPr>
        <w:t xml:space="preserve"> рабочих мест. Указанные выплаты начисляются за время фактической занятост</w:t>
      </w:r>
      <w:r w:rsidR="002A7925" w:rsidRPr="00472D74">
        <w:rPr>
          <w:rFonts w:ascii="Times New Roman" w:hAnsi="Times New Roman" w:cs="Times New Roman"/>
          <w:sz w:val="28"/>
          <w:szCs w:val="28"/>
        </w:rPr>
        <w:t>и работников на таких местах.</w:t>
      </w:r>
    </w:p>
    <w:p w:rsidR="00C62B56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6.10. Размеры и условия осуществления выплат компенсационного и стимулирующего характера работникам Учреждения устанавливаются в соответствии с </w:t>
      </w:r>
      <w:r w:rsidR="00C62B56" w:rsidRPr="00472D74">
        <w:rPr>
          <w:rFonts w:ascii="Times New Roman" w:hAnsi="Times New Roman" w:cs="Times New Roman"/>
          <w:sz w:val="28"/>
          <w:szCs w:val="28"/>
        </w:rPr>
        <w:t xml:space="preserve">Положением об оплате труда и материальном стимулировании работников Учреждения.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6.11. Заработная плата выплачивается два раза в м</w:t>
      </w:r>
      <w:r w:rsidR="007E3AFC" w:rsidRPr="00472D74">
        <w:rPr>
          <w:rFonts w:ascii="Times New Roman" w:hAnsi="Times New Roman" w:cs="Times New Roman"/>
          <w:sz w:val="28"/>
          <w:szCs w:val="28"/>
        </w:rPr>
        <w:t>есяц, после 15</w:t>
      </w:r>
      <w:r w:rsidR="00ED5AF8" w:rsidRPr="00472D74">
        <w:rPr>
          <w:rFonts w:ascii="Times New Roman" w:hAnsi="Times New Roman" w:cs="Times New Roman"/>
          <w:sz w:val="28"/>
          <w:szCs w:val="28"/>
        </w:rPr>
        <w:t>-го</w:t>
      </w:r>
      <w:r w:rsidRPr="00472D74">
        <w:rPr>
          <w:rFonts w:ascii="Times New Roman" w:hAnsi="Times New Roman" w:cs="Times New Roman"/>
          <w:sz w:val="28"/>
          <w:szCs w:val="28"/>
        </w:rPr>
        <w:t xml:space="preserve"> и </w:t>
      </w:r>
      <w:r w:rsidR="00ED5AF8" w:rsidRPr="00472D74">
        <w:rPr>
          <w:rFonts w:ascii="Times New Roman" w:hAnsi="Times New Roman" w:cs="Times New Roman"/>
          <w:sz w:val="28"/>
          <w:szCs w:val="28"/>
        </w:rPr>
        <w:t>до 5-го</w:t>
      </w:r>
      <w:r w:rsidRPr="00472D74">
        <w:rPr>
          <w:rFonts w:ascii="Times New Roman" w:hAnsi="Times New Roman" w:cs="Times New Roman"/>
          <w:sz w:val="28"/>
          <w:szCs w:val="28"/>
        </w:rPr>
        <w:t xml:space="preserve"> числа каждого месяца. При совпадении дня выплаты заработной платы с выходным или нерабочим праздничным днем выплата производится накануне.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6.12. Заработная плата за отпуск выплачивается не позднее, чем за три дня до его начала. В случае задержки выплаты отпускных работник вправе перенести отпуск на другой срок.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6.13. Ответственность за своевременность и правильность выплаты заработной платы работникам несет руководитель Учреждения. </w:t>
      </w:r>
    </w:p>
    <w:p w:rsidR="00273FEB" w:rsidRPr="00472D74" w:rsidRDefault="00273FEB" w:rsidP="00ED5AF8">
      <w:pPr>
        <w:spacing w:after="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6.14. Условия оплаты труда, определенные трудовым договором, не могут быть ухудшены по сравнению с теми, которые установлены Положением об оплате труда </w:t>
      </w:r>
      <w:r w:rsidR="00ED5AF8" w:rsidRPr="00472D74">
        <w:rPr>
          <w:rFonts w:ascii="Times New Roman" w:hAnsi="Times New Roman" w:cs="Times New Roman"/>
          <w:sz w:val="28"/>
          <w:szCs w:val="28"/>
        </w:rPr>
        <w:t xml:space="preserve">и материальном стимулировании работников </w:t>
      </w:r>
      <w:r w:rsidRPr="00472D74">
        <w:rPr>
          <w:rFonts w:ascii="Times New Roman" w:hAnsi="Times New Roman" w:cs="Times New Roman"/>
          <w:sz w:val="28"/>
          <w:szCs w:val="28"/>
        </w:rPr>
        <w:t xml:space="preserve">и Коллективным договором Учреждения. </w:t>
      </w:r>
    </w:p>
    <w:p w:rsidR="00136437" w:rsidRPr="00472D74" w:rsidRDefault="00136437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65B3D" w:rsidRPr="00472D74" w:rsidRDefault="00965B3D" w:rsidP="00965B3D">
      <w:pPr>
        <w:spacing w:after="2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="00273FEB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ОХРАНА ТРУДА</w:t>
      </w:r>
      <w:r w:rsidR="00136437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</w:t>
      </w:r>
      <w:r w:rsidR="00136437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 УЧРЕЖДЕНИЯ</w:t>
      </w:r>
    </w:p>
    <w:p w:rsidR="00136437" w:rsidRPr="00472D74" w:rsidRDefault="00136437" w:rsidP="00965B3D">
      <w:pPr>
        <w:spacing w:after="2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7.1. Обязанности по обеспечению безопасных условий и охраны труда согласно Соглашению по охране труда в Учреждении (Приложение</w:t>
      </w:r>
      <w:r w:rsidR="002A7925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sz w:val="28"/>
          <w:szCs w:val="28"/>
        </w:rPr>
        <w:t>№</w:t>
      </w:r>
      <w:r w:rsidR="00D306E3" w:rsidRPr="00472D74">
        <w:rPr>
          <w:rFonts w:ascii="Times New Roman" w:hAnsi="Times New Roman" w:cs="Times New Roman"/>
          <w:sz w:val="28"/>
          <w:szCs w:val="28"/>
        </w:rPr>
        <w:t>4</w:t>
      </w:r>
      <w:r w:rsidRPr="00472D74">
        <w:rPr>
          <w:rFonts w:ascii="Times New Roman" w:hAnsi="Times New Roman" w:cs="Times New Roman"/>
          <w:sz w:val="28"/>
          <w:szCs w:val="28"/>
        </w:rPr>
        <w:t xml:space="preserve">) возлагаются на Работодателя. </w:t>
      </w:r>
    </w:p>
    <w:p w:rsidR="00273FEB" w:rsidRPr="00472D74" w:rsidRDefault="00273FEB" w:rsidP="005D53FF">
      <w:pPr>
        <w:spacing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7.2. Работодатель обязан выполнять требования законодательства РФ по вопросам охраны труда, в </w:t>
      </w:r>
      <w:r w:rsidR="002A7925" w:rsidRPr="00472D74">
        <w:rPr>
          <w:rFonts w:ascii="Times New Roman" w:hAnsi="Times New Roman" w:cs="Times New Roman"/>
          <w:sz w:val="28"/>
          <w:szCs w:val="28"/>
        </w:rPr>
        <w:t>том числе обеспечить:</w:t>
      </w:r>
    </w:p>
    <w:p w:rsidR="00273FEB" w:rsidRPr="00472D74" w:rsidRDefault="002A7925" w:rsidP="008A214C">
      <w:pPr>
        <w:spacing w:after="15" w:line="240" w:lineRule="auto"/>
        <w:ind w:left="-5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безопасность работников при эксплуатации зданий, сооружений, оборудования; </w:t>
      </w:r>
    </w:p>
    <w:p w:rsidR="00273FEB" w:rsidRPr="00472D74" w:rsidRDefault="002A7925" w:rsidP="002A7925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разработку инструкций по охране труда на каждое рабочее место, обучение работников безопасным метод</w:t>
      </w:r>
      <w:r w:rsidRPr="00472D74">
        <w:rPr>
          <w:rFonts w:ascii="Times New Roman" w:hAnsi="Times New Roman" w:cs="Times New Roman"/>
          <w:sz w:val="28"/>
          <w:szCs w:val="28"/>
        </w:rPr>
        <w:t>ам и приемам выполнения работ;</w:t>
      </w:r>
    </w:p>
    <w:p w:rsidR="00273FEB" w:rsidRPr="00472D74" w:rsidRDefault="002A7925" w:rsidP="008A214C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обучение работников методам и приемам оказан</w:t>
      </w:r>
      <w:r w:rsidRPr="00472D74">
        <w:rPr>
          <w:rFonts w:ascii="Times New Roman" w:hAnsi="Times New Roman" w:cs="Times New Roman"/>
          <w:sz w:val="28"/>
          <w:szCs w:val="28"/>
        </w:rPr>
        <w:t>ия первой помощи пострадавшим;</w:t>
      </w:r>
    </w:p>
    <w:p w:rsidR="00273FEB" w:rsidRPr="00472D74" w:rsidRDefault="002A7925" w:rsidP="008A214C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организацию контроля уполномоченными лицами за состоянием охраны</w:t>
      </w:r>
      <w:r w:rsidRPr="00472D74">
        <w:rPr>
          <w:rFonts w:ascii="Times New Roman" w:hAnsi="Times New Roman" w:cs="Times New Roman"/>
          <w:sz w:val="28"/>
          <w:szCs w:val="28"/>
        </w:rPr>
        <w:t xml:space="preserve"> труда и технике безопасности;</w:t>
      </w:r>
    </w:p>
    <w:p w:rsidR="00273FEB" w:rsidRPr="00472D74" w:rsidRDefault="002A7925" w:rsidP="008A214C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>прохождение бесплатных обязательных периодических медицинских осмотров (обследований) работников</w:t>
      </w:r>
      <w:r w:rsidRPr="00472D74">
        <w:rPr>
          <w:rFonts w:ascii="Times New Roman" w:hAnsi="Times New Roman" w:cs="Times New Roman"/>
          <w:sz w:val="28"/>
          <w:szCs w:val="28"/>
        </w:rPr>
        <w:t>;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EB" w:rsidRPr="00472D74" w:rsidRDefault="002A7925" w:rsidP="008A214C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B0A84" w:rsidRPr="00472D74">
        <w:rPr>
          <w:rFonts w:ascii="Times New Roman" w:hAnsi="Times New Roman" w:cs="Times New Roman"/>
          <w:sz w:val="28"/>
          <w:szCs w:val="28"/>
        </w:rPr>
        <w:t>мероприятий, по специальной оценке,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рабочих мест и специальной оценке условий труда; </w:t>
      </w:r>
    </w:p>
    <w:p w:rsidR="00273FEB" w:rsidRPr="00472D74" w:rsidRDefault="002A7925" w:rsidP="002A7925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о существующем риске повреждения здоровья, полагающихся им компенсациях и средствах индивидуальной защиты, а также о мерах по защите от воздействия вредных или опасных производственных факторов; </w:t>
      </w:r>
    </w:p>
    <w:p w:rsidR="00273FEB" w:rsidRPr="00472D74" w:rsidRDefault="002A7925" w:rsidP="002A7925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проводить своевременное расследование несчастных случаев в соответствии с действующим законодательством и вести их учет; </w:t>
      </w:r>
    </w:p>
    <w:p w:rsidR="00273FEB" w:rsidRPr="00472D74" w:rsidRDefault="002A7925" w:rsidP="002A7925">
      <w:pPr>
        <w:spacing w:after="15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- 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обязательное социальное страхование работников от несчастных случаев на производстве и профессиональных заболеваний.  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7.3.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опасности. За нарушение работником или Работодателем требований по охране труда они несут ответственность в соответствии с действующим законодательством РФ. </w:t>
      </w:r>
    </w:p>
    <w:p w:rsidR="00FC1C11" w:rsidRPr="00472D74" w:rsidRDefault="00273FEB" w:rsidP="00FC1C11">
      <w:pPr>
        <w:spacing w:after="39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7.4. Работодатель обязан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здоровья, безопасным методам и приемам выполнения работ, оказанию первой помощи пострадавшим, пожарной безопасности. </w:t>
      </w:r>
      <w:r w:rsidR="00FC1C11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FC1C11" w:rsidRPr="00472D74">
        <w:rPr>
          <w:rFonts w:ascii="Times New Roman" w:hAnsi="Times New Roman" w:cs="Times New Roman"/>
          <w:sz w:val="28"/>
          <w:szCs w:val="28"/>
        </w:rPr>
        <w:t xml:space="preserve"> о</w:t>
      </w:r>
      <w:r w:rsidRPr="00472D74">
        <w:rPr>
          <w:rFonts w:ascii="Times New Roman" w:hAnsi="Times New Roman" w:cs="Times New Roman"/>
          <w:sz w:val="28"/>
          <w:szCs w:val="28"/>
        </w:rPr>
        <w:t xml:space="preserve">рганизовывать проверку знаний работников Учреждения по охране труда, пожарной безопасности. </w:t>
      </w:r>
    </w:p>
    <w:p w:rsidR="00273FEB" w:rsidRPr="00472D74" w:rsidRDefault="00273FEB" w:rsidP="00FC1C11">
      <w:pPr>
        <w:spacing w:after="39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7.6. Работодатель несет ответственность за вред, причиненный здоровью работников, </w:t>
      </w:r>
      <w:r w:rsidR="00FC1C11" w:rsidRPr="00472D74">
        <w:rPr>
          <w:rFonts w:ascii="Times New Roman" w:hAnsi="Times New Roman" w:cs="Times New Roman"/>
          <w:sz w:val="28"/>
          <w:szCs w:val="28"/>
        </w:rPr>
        <w:t>в сязи</w:t>
      </w:r>
      <w:r w:rsidRPr="00472D74">
        <w:rPr>
          <w:rFonts w:ascii="Times New Roman" w:hAnsi="Times New Roman" w:cs="Times New Roman"/>
          <w:sz w:val="28"/>
          <w:szCs w:val="28"/>
        </w:rPr>
        <w:t xml:space="preserve"> с исполнением ими трудовых обязанностей и возмещает ущерб в соответствии с действующим законодательством. </w:t>
      </w:r>
    </w:p>
    <w:p w:rsidR="00273FEB" w:rsidRPr="00472D74" w:rsidRDefault="00273FEB" w:rsidP="005D53FF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7.7. Работодатель обязуется в соответствии с требованиями ст.</w:t>
      </w:r>
      <w:r w:rsidR="00FC1C11" w:rsidRPr="00472D74">
        <w:rPr>
          <w:rFonts w:ascii="Times New Roman" w:hAnsi="Times New Roman" w:cs="Times New Roman"/>
          <w:sz w:val="28"/>
          <w:szCs w:val="28"/>
        </w:rPr>
        <w:t> </w:t>
      </w:r>
      <w:r w:rsidRPr="00472D74">
        <w:rPr>
          <w:rFonts w:ascii="Times New Roman" w:hAnsi="Times New Roman" w:cs="Times New Roman"/>
          <w:sz w:val="28"/>
          <w:szCs w:val="28"/>
        </w:rPr>
        <w:t xml:space="preserve">37 Федерального закона от 21.12.1994 г. № 69-ФЗ «О пожарной безопасности»: </w:t>
      </w:r>
    </w:p>
    <w:p w:rsidR="00273FEB" w:rsidRPr="00472D74" w:rsidRDefault="00273FEB" w:rsidP="005D53FF">
      <w:pPr>
        <w:numPr>
          <w:ilvl w:val="0"/>
          <w:numId w:val="24"/>
        </w:numPr>
        <w:spacing w:after="15" w:line="240" w:lineRule="auto"/>
        <w:ind w:right="10" w:hanging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соблюдать требования пожарной безопасности; </w:t>
      </w:r>
    </w:p>
    <w:p w:rsidR="00273FEB" w:rsidRPr="00472D74" w:rsidRDefault="00273FEB" w:rsidP="005D53FF">
      <w:pPr>
        <w:numPr>
          <w:ilvl w:val="0"/>
          <w:numId w:val="24"/>
        </w:numPr>
        <w:spacing w:after="15" w:line="240" w:lineRule="auto"/>
        <w:ind w:right="10" w:hanging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проводить противопожарную пропаганду, а также обучать работников мерам пожарной безопасности; </w:t>
      </w:r>
    </w:p>
    <w:p w:rsidR="00273FEB" w:rsidRPr="00472D74" w:rsidRDefault="00273FEB" w:rsidP="005D53FF">
      <w:pPr>
        <w:numPr>
          <w:ilvl w:val="0"/>
          <w:numId w:val="24"/>
        </w:numPr>
        <w:spacing w:after="15" w:line="240" w:lineRule="auto"/>
        <w:ind w:right="10" w:hanging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содержать в исправном состоянии системы и средства тушения пожаров, не допускать их использования не по назначению. </w:t>
      </w:r>
    </w:p>
    <w:p w:rsidR="00136437" w:rsidRPr="00472D74" w:rsidRDefault="00136437" w:rsidP="00074D46">
      <w:pPr>
        <w:spacing w:after="15" w:line="240" w:lineRule="auto"/>
        <w:ind w:left="418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B3D" w:rsidRPr="00472D74" w:rsidRDefault="00965B3D" w:rsidP="00136437">
      <w:pPr>
        <w:pStyle w:val="1"/>
        <w:rPr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273FEB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. ГАРАНТИИИ И КОМПЕНСАЦИИ</w:t>
      </w:r>
      <w:r w:rsidR="00136437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РАБОТН</w:t>
      </w:r>
      <w:r w:rsidR="00136437"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2D74">
        <w:rPr>
          <w:rFonts w:ascii="Times New Roman" w:hAnsi="Times New Roman" w:cs="Times New Roman"/>
          <w:color w:val="000000" w:themeColor="text1"/>
          <w:sz w:val="28"/>
          <w:szCs w:val="28"/>
        </w:rPr>
        <w:t>КАМ УЧРЕЖДЕНИЯ</w:t>
      </w:r>
    </w:p>
    <w:p w:rsidR="008A397D" w:rsidRPr="00472D74" w:rsidRDefault="00273FEB" w:rsidP="008A397D">
      <w:pPr>
        <w:spacing w:line="240" w:lineRule="auto"/>
        <w:ind w:left="-5" w:righ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 xml:space="preserve">8.1. </w:t>
      </w:r>
      <w:r w:rsidR="008A397D"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договорились, что работодатель предоставляет гарантии и компенсации (статья 165 ТК РФ) в следующих случаях:</w:t>
      </w:r>
    </w:p>
    <w:p w:rsidR="008A397D" w:rsidRPr="00472D74" w:rsidRDefault="008A397D" w:rsidP="008A39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исполнении государственных или общественных обязанностей (статьи 170-172 ТК РФ);</w:t>
      </w:r>
    </w:p>
    <w:p w:rsidR="008A397D" w:rsidRPr="00472D74" w:rsidRDefault="008A397D" w:rsidP="008A39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вынужденном прекращении работы не по вине работника (статья 178 ТК РФ);</w:t>
      </w:r>
    </w:p>
    <w:p w:rsidR="008A397D" w:rsidRPr="00472D74" w:rsidRDefault="008A397D" w:rsidP="008A39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ежегодного оплачиваемого отпуска;</w:t>
      </w:r>
    </w:p>
    <w:p w:rsidR="008A397D" w:rsidRPr="00472D74" w:rsidRDefault="008A397D" w:rsidP="008A397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задержкой по вине работодателя выдачи трудовой книжки при увольнении работника.</w:t>
      </w:r>
    </w:p>
    <w:p w:rsidR="008A397D" w:rsidRPr="00472D74" w:rsidRDefault="008A397D" w:rsidP="008A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</w:t>
      </w: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Работодатель обязан высвобождать работника от работы с сохранением за ним места работы (должности) на время исполнения им государственных или общественных обязанностей в случаях, если в соответствии с ТК РФ и иными Федеральными Законами эти обязанности исполняются в рабочее время (статья 170 ТК РФ).</w:t>
      </w:r>
    </w:p>
    <w:p w:rsidR="008A397D" w:rsidRPr="00472D74" w:rsidRDefault="008A397D" w:rsidP="008A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</w:t>
      </w: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Работники, освобожденные от работы вследствие избрания их на выборные должности в государственных органах, органах местного самоуправления, устанавливаются гарантии Федеральными Законами и Законами субъектов РФ, регулирующими статус и порядок деятельности указанных лиц (стать 172 ТК РФ).</w:t>
      </w:r>
    </w:p>
    <w:p w:rsidR="008A397D" w:rsidRPr="00472D74" w:rsidRDefault="008A397D" w:rsidP="008A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8.4.</w:t>
      </w: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Гарантии работникам, совмещающим работу с обучением, предоставляются в соответствии со статьей 173 ТК РФ.</w:t>
      </w:r>
    </w:p>
    <w:p w:rsidR="008A397D" w:rsidRPr="00472D74" w:rsidRDefault="008A397D" w:rsidP="008A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8.5.</w:t>
      </w: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Гарантии работникам, направляемым для прохождения медицинского осмотра: за работниками, обязанными проходить такой осмотр, сохраняется средняя заработная плата по месту работы (статья 185 ТК РФ).</w:t>
      </w:r>
    </w:p>
    <w:p w:rsidR="008A397D" w:rsidRPr="00472D74" w:rsidRDefault="008A397D" w:rsidP="008A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8.6.</w:t>
      </w:r>
      <w:r w:rsidRPr="00472D74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Гарантии работнику при временной нетрудоспособности: работодатель выплачивает работнику пособие по временной нетрудоспособности в соответствии с Федеральными Законами (статья 183 ТК РФ).</w:t>
      </w:r>
    </w:p>
    <w:p w:rsidR="00273FEB" w:rsidRPr="00472D74" w:rsidRDefault="00FC1C11" w:rsidP="00FC1C11">
      <w:pPr>
        <w:spacing w:line="240" w:lineRule="auto"/>
        <w:ind w:right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П</w:t>
      </w:r>
      <w:r w:rsidR="00273FEB" w:rsidRPr="00472D74">
        <w:rPr>
          <w:rFonts w:ascii="Times New Roman" w:hAnsi="Times New Roman" w:cs="Times New Roman"/>
          <w:sz w:val="28"/>
          <w:szCs w:val="28"/>
        </w:rPr>
        <w:t>ри предоставлении гарантий и компенсаций соответствующие выплаты производятся за счет средств Работодателя. Органы и организации, в интересах которых работник исполняет государственные или общественные обязанности (присяжные заседатели, доноры, члены избирательных комиссий и другие), производят работнику выплаты в порядке и на условиях, которые предусмотрены Трудовым кодексом, другими федеральными законами и иными нормативными правовыми актами Российской Федерации. В указанных случаях Работодатель освобождает работника от основной работы на период исполнения государственных или общественных обязанностей.</w:t>
      </w:r>
    </w:p>
    <w:p w:rsidR="00273FEB" w:rsidRPr="00472D74" w:rsidRDefault="00D835AB" w:rsidP="00FC1C11">
      <w:pPr>
        <w:spacing w:line="240" w:lineRule="auto"/>
        <w:ind w:right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8</w:t>
      </w:r>
      <w:r w:rsidR="008A397D" w:rsidRPr="00472D74">
        <w:rPr>
          <w:rFonts w:ascii="Times New Roman" w:hAnsi="Times New Roman" w:cs="Times New Roman"/>
          <w:sz w:val="28"/>
          <w:szCs w:val="28"/>
        </w:rPr>
        <w:t>.7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Работодатель может оказывать из средств экономии фонда заработной платы материальную помощь работникам Учреждения, в соответствии с Положением об оплате труда работников Учреждения.</w:t>
      </w:r>
    </w:p>
    <w:p w:rsidR="00D835AB" w:rsidRPr="00472D74" w:rsidRDefault="00D835AB" w:rsidP="00D835AB">
      <w:pPr>
        <w:spacing w:line="240" w:lineRule="auto"/>
        <w:ind w:left="163" w:right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18" w:rsidRPr="00472D74" w:rsidRDefault="005E3918" w:rsidP="005E391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472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X. УЧАСТИЕ </w:t>
      </w:r>
      <w:r w:rsidR="00942870" w:rsidRPr="00472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ПРОФКОМА </w:t>
      </w:r>
      <w:r w:rsidRPr="00472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УПРАВЛЕНИИ УЧРЕЖДЕНИЯ</w:t>
      </w:r>
    </w:p>
    <w:p w:rsidR="00D835AB" w:rsidRPr="00472D74" w:rsidRDefault="00D835AB" w:rsidP="005E391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9.1.</w:t>
      </w:r>
      <w:r w:rsidR="00942870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870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Профком</w:t>
      </w:r>
      <w:r w:rsidR="00136437" w:rsidRPr="00472D7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 управления Учреждения </w:t>
      </w:r>
      <w:r w:rsidR="002A49C2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(Приложение№</w:t>
      </w:r>
      <w:r w:rsidR="00D306E3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2A49C2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осуществляющим свои функции и 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права от имени всего трудового коллектива Учреждения и призван обеспечивать взаимодействие работодателя с трудовым коллективом и отдельными его работниками. </w:t>
      </w:r>
    </w:p>
    <w:p w:rsidR="005E5B14" w:rsidRPr="00472D74" w:rsidRDefault="005E5B14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9.2. 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Члены </w:t>
      </w:r>
      <w:r w:rsidR="00942870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Профкома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избираются общим</w:t>
      </w:r>
      <w:r w:rsidR="008311C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собранием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870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членов профсоюза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порядке, предусмотренном </w:t>
      </w:r>
      <w:r w:rsidR="00942870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Уставом Российского профсоюза работников культуры</w:t>
      </w:r>
      <w:r w:rsidR="005E3918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21F75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5E3918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количестве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 человек. Председатель 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Профкома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организует работу по решению вопросов по обеспечению взаимодействия руководителя Учреждения с трудовым коллективом и отдельными его работниками, за исключением вопросов, отнесенных трудовым законодательством к компетенции общего собрания работников. </w:t>
      </w:r>
    </w:p>
    <w:p w:rsidR="005E3918" w:rsidRPr="00472D74" w:rsidRDefault="005E5B14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9.3. 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компетенции 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Профкома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относятся следующие вопросы: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частие в коллективных переговорах по подготовке, заключению или изменению коллективного договора, соглашения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роведение консультаций с работодателем по вопросам принятия локальных нормативных актов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5B14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олучение от работодателя информации по вопросам, непосредственно затрагивающим интересы работников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3918" w:rsidRPr="00472D74" w:rsidRDefault="005E5B14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бсуждение с работодателем вопросов о работе Учреждения, внесение предложений по ее совершенствованию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5B14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бсуждение планов социально-экономического развития организации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5B14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частие в работе комиссий по тарификации, аттестации работников и </w:t>
      </w:r>
      <w:r w:rsidR="00221F75" w:rsidRPr="00472D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специальной оценке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рабочих мест, охране труда и др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E5B14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ные вопросы, предусмотренные трудовым законодательством.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</w:t>
      </w:r>
      <w:r w:rsidR="000E25EC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имеет право получать от работодателя информацию по вопросам: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реорганизации или ликвидации организации;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введения технологических изменений, влекущих за собой изменение условий труда работников;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профессиональной подготовки, переподготовки и повышения квалификации работников; </w:t>
      </w:r>
    </w:p>
    <w:p w:rsidR="005E3918" w:rsidRPr="00472D74" w:rsidRDefault="005E3918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другим вопросам, предусмотренным трудовым законодательством, учредительными документами Учреждения. </w:t>
      </w:r>
    </w:p>
    <w:p w:rsidR="005E3918" w:rsidRPr="00472D74" w:rsidRDefault="005E5B14" w:rsidP="005E39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</w:t>
      </w:r>
      <w:r w:rsidR="000E25EC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</w:t>
      </w:r>
      <w:r w:rsidR="005E3918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имеет право также вносить администрации Учреждения соответствующие предлож</w:t>
      </w:r>
      <w:r w:rsidR="00D835AB" w:rsidRPr="00472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ения и участвовать в заседаниях.</w:t>
      </w:r>
    </w:p>
    <w:p w:rsidR="00D835AB" w:rsidRPr="00472D74" w:rsidRDefault="00D835AB" w:rsidP="00D8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4">
        <w:rPr>
          <w:rFonts w:ascii="Times New Roman" w:eastAsia="Times New Roman" w:hAnsi="Times New Roman" w:cs="Times New Roman"/>
          <w:sz w:val="28"/>
          <w:szCs w:val="28"/>
        </w:rPr>
        <w:t>9.6. Для решения индивидуальных трудовых споров, возникающих при реализации коллективного договора, привлекается комиссия по трудовым спорам, функционирующая в Учреждении и действующая в соответствии с законодательством. В случае несогласия с решением комиссии, неисполнения решения или не рассмотрения спора комиссией по трудовым спорам работник или работодатель имеют право в установленные сроки обратиться в суд (ст</w:t>
      </w:r>
      <w:r w:rsidR="00221F75" w:rsidRPr="00472D7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72D74">
        <w:rPr>
          <w:rFonts w:ascii="Times New Roman" w:eastAsia="Times New Roman" w:hAnsi="Times New Roman" w:cs="Times New Roman"/>
          <w:sz w:val="28"/>
          <w:szCs w:val="28"/>
        </w:rPr>
        <w:t xml:space="preserve">381-397 ТК РФ). Коллективные споры (конфликты) по вопросам, возникающим в процессе реализации договора, разрешаются в строгом соответствии с трудовым законодательством (Глава 61 ТК РФ). </w:t>
      </w:r>
    </w:p>
    <w:p w:rsidR="00D835AB" w:rsidRPr="00472D74" w:rsidRDefault="00D835AB" w:rsidP="00D835AB">
      <w:pPr>
        <w:pStyle w:val="a3"/>
        <w:tabs>
          <w:tab w:val="num" w:pos="780"/>
        </w:tabs>
        <w:jc w:val="both"/>
        <w:rPr>
          <w:color w:val="000000"/>
          <w:sz w:val="28"/>
          <w:szCs w:val="28"/>
        </w:rPr>
      </w:pPr>
    </w:p>
    <w:p w:rsidR="00273FEB" w:rsidRPr="00472D74" w:rsidRDefault="00B0572A" w:rsidP="004847E4">
      <w:pPr>
        <w:ind w:right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273FEB" w:rsidRPr="00472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ЗАКЛЮЧИТЕЛЬНЫЕ ПОЛОЖЕНИЯ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.1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Настоящий коллективный договор заключен сроком на 3 года. Он вступает в силу с </w:t>
      </w:r>
      <w:r w:rsidR="00737097" w:rsidRPr="00472D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31267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737097" w:rsidRPr="00472D74">
        <w:rPr>
          <w:rFonts w:ascii="Times New Roman" w:hAnsi="Times New Roman" w:cs="Times New Roman"/>
          <w:sz w:val="28"/>
          <w:szCs w:val="28"/>
          <w:u w:val="single"/>
        </w:rPr>
        <w:t>» «</w:t>
      </w:r>
      <w:r w:rsidR="00031267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E452F0" w:rsidRPr="00472D74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737097" w:rsidRPr="00472D7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31267">
        <w:rPr>
          <w:rFonts w:ascii="Times New Roman" w:hAnsi="Times New Roman" w:cs="Times New Roman"/>
          <w:sz w:val="28"/>
          <w:szCs w:val="28"/>
        </w:rPr>
        <w:t xml:space="preserve"> 2020</w:t>
      </w:r>
      <w:r w:rsidR="008A214C" w:rsidRPr="00472D74">
        <w:rPr>
          <w:rFonts w:ascii="Times New Roman" w:hAnsi="Times New Roman" w:cs="Times New Roman"/>
          <w:sz w:val="28"/>
          <w:szCs w:val="28"/>
        </w:rPr>
        <w:t xml:space="preserve"> </w:t>
      </w:r>
      <w:r w:rsidR="00737097" w:rsidRPr="00472D74">
        <w:rPr>
          <w:rFonts w:ascii="Times New Roman" w:hAnsi="Times New Roman" w:cs="Times New Roman"/>
          <w:sz w:val="28"/>
          <w:szCs w:val="28"/>
        </w:rPr>
        <w:t>г</w:t>
      </w:r>
      <w:r w:rsidR="00136437" w:rsidRPr="00472D74">
        <w:rPr>
          <w:rFonts w:ascii="Times New Roman" w:hAnsi="Times New Roman" w:cs="Times New Roman"/>
          <w:sz w:val="28"/>
          <w:szCs w:val="28"/>
        </w:rPr>
        <w:t>. и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действует в течени</w:t>
      </w:r>
      <w:r w:rsidR="00136437" w:rsidRPr="00472D74">
        <w:rPr>
          <w:rFonts w:ascii="Times New Roman" w:hAnsi="Times New Roman" w:cs="Times New Roman"/>
          <w:sz w:val="28"/>
          <w:szCs w:val="28"/>
        </w:rPr>
        <w:t>е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всего срока.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.2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Изменения и дополнения коллективного договора в течени</w:t>
      </w:r>
      <w:r w:rsidR="00136437" w:rsidRPr="00472D74">
        <w:rPr>
          <w:rFonts w:ascii="Times New Roman" w:hAnsi="Times New Roman" w:cs="Times New Roman"/>
          <w:sz w:val="28"/>
          <w:szCs w:val="28"/>
        </w:rPr>
        <w:t>е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срока его действия производятся только по взаимному согласию в порядке, установленном законодательством РФ. 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.3. 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течение трех дней после составления протокола разногласий стороны проводят консультации, формируют из своего состава примирительную комиссию.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.4. Стороны договорились, что текст коллективного договора должен быть доведен Работодателем до сведения работников в течени</w:t>
      </w:r>
      <w:r w:rsidR="00136437" w:rsidRPr="00472D74">
        <w:rPr>
          <w:rFonts w:ascii="Times New Roman" w:hAnsi="Times New Roman" w:cs="Times New Roman"/>
          <w:sz w:val="28"/>
          <w:szCs w:val="28"/>
        </w:rPr>
        <w:t>е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трех дней после его подписания. Для этого он должен быть соответствующим образом размножен. Пр</w:t>
      </w:r>
      <w:r w:rsidR="00221F75" w:rsidRPr="00472D74">
        <w:rPr>
          <w:rFonts w:ascii="Times New Roman" w:hAnsi="Times New Roman" w:cs="Times New Roman"/>
          <w:sz w:val="28"/>
          <w:szCs w:val="28"/>
        </w:rPr>
        <w:t>офком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обязуется разъяснить работникам положения коллективного договора, содействовать в реализации их прав, основанных на коллективном договоре.  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.5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Контроль выполнени</w:t>
      </w:r>
      <w:r w:rsidR="00136437" w:rsidRPr="00472D74">
        <w:rPr>
          <w:rFonts w:ascii="Times New Roman" w:hAnsi="Times New Roman" w:cs="Times New Roman"/>
          <w:sz w:val="28"/>
          <w:szCs w:val="28"/>
        </w:rPr>
        <w:t>я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коллективного договора осуществляют обе стороны, подписавшие его. Стороны ежегодно (раз в полугодие) отчитываются </w:t>
      </w:r>
      <w:r w:rsidR="00136437" w:rsidRPr="00472D74">
        <w:rPr>
          <w:rFonts w:ascii="Times New Roman" w:hAnsi="Times New Roman" w:cs="Times New Roman"/>
          <w:sz w:val="28"/>
          <w:szCs w:val="28"/>
        </w:rPr>
        <w:t>в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выполнении Коллективного договора на собрании трудового коллектива. С отчетом выступают первые лица обеих сторон, подписавшие Коллективный договор.</w:t>
      </w:r>
    </w:p>
    <w:p w:rsidR="00273FEB" w:rsidRPr="00472D74" w:rsidRDefault="00834687" w:rsidP="00B0572A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.6</w:t>
      </w:r>
      <w:r w:rsidRPr="00472D74">
        <w:rPr>
          <w:rFonts w:ascii="Times New Roman" w:hAnsi="Times New Roman" w:cs="Times New Roman"/>
          <w:sz w:val="28"/>
          <w:szCs w:val="28"/>
        </w:rPr>
        <w:t>.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За неисполнение настоящего коллективного договора и нарушение его условий стороны несут ответственность в соответствии с законодательством РФ.</w:t>
      </w:r>
    </w:p>
    <w:p w:rsidR="00604D9B" w:rsidRPr="00472D74" w:rsidRDefault="00834687" w:rsidP="00472D74">
      <w:pPr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74">
        <w:rPr>
          <w:rFonts w:ascii="Times New Roman" w:hAnsi="Times New Roman" w:cs="Times New Roman"/>
          <w:sz w:val="28"/>
          <w:szCs w:val="28"/>
        </w:rPr>
        <w:t>10</w:t>
      </w:r>
      <w:r w:rsidR="00273FEB" w:rsidRPr="00472D74">
        <w:rPr>
          <w:rFonts w:ascii="Times New Roman" w:hAnsi="Times New Roman" w:cs="Times New Roman"/>
          <w:sz w:val="28"/>
          <w:szCs w:val="28"/>
        </w:rPr>
        <w:t>.</w:t>
      </w:r>
      <w:r w:rsidRPr="00472D74">
        <w:rPr>
          <w:rFonts w:ascii="Times New Roman" w:hAnsi="Times New Roman" w:cs="Times New Roman"/>
          <w:sz w:val="28"/>
          <w:szCs w:val="28"/>
        </w:rPr>
        <w:t>7. Настоящий</w:t>
      </w:r>
      <w:r w:rsidR="00273FEB" w:rsidRPr="00472D74">
        <w:rPr>
          <w:rFonts w:ascii="Times New Roman" w:hAnsi="Times New Roman" w:cs="Times New Roman"/>
          <w:sz w:val="28"/>
          <w:szCs w:val="28"/>
        </w:rPr>
        <w:t xml:space="preserve"> коллективный договор направляется Работодателем на уведомительную регистрацию в соответствующий орган по труду в течение семи дней со дня подписания. Вступление настоящего Коллективного договора в силу не зависит от факта его уведомительной регистрации. </w:t>
      </w:r>
    </w:p>
    <w:sectPr w:rsidR="00604D9B" w:rsidRPr="00472D74" w:rsidSect="00DA54C4">
      <w:pgSz w:w="11906" w:h="16838"/>
      <w:pgMar w:top="709" w:right="991" w:bottom="709" w:left="1276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AC" w:rsidRDefault="00B80CAC" w:rsidP="000D1957">
      <w:pPr>
        <w:spacing w:after="0" w:line="240" w:lineRule="auto"/>
      </w:pPr>
      <w:r>
        <w:separator/>
      </w:r>
    </w:p>
  </w:endnote>
  <w:endnote w:type="continuationSeparator" w:id="0">
    <w:p w:rsidR="00B80CAC" w:rsidRDefault="00B80CAC" w:rsidP="000D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AC" w:rsidRDefault="00B80CAC" w:rsidP="000D1957">
      <w:pPr>
        <w:spacing w:after="0" w:line="240" w:lineRule="auto"/>
      </w:pPr>
      <w:r>
        <w:separator/>
      </w:r>
    </w:p>
  </w:footnote>
  <w:footnote w:type="continuationSeparator" w:id="0">
    <w:p w:rsidR="00B80CAC" w:rsidRDefault="00B80CAC" w:rsidP="000D1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4A"/>
    <w:multiLevelType w:val="multilevel"/>
    <w:tmpl w:val="4D843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15C57"/>
    <w:multiLevelType w:val="multilevel"/>
    <w:tmpl w:val="9C9EE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5CCF"/>
    <w:multiLevelType w:val="hybridMultilevel"/>
    <w:tmpl w:val="793ECF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0BBF"/>
    <w:multiLevelType w:val="hybridMultilevel"/>
    <w:tmpl w:val="B89CB918"/>
    <w:lvl w:ilvl="0" w:tplc="8BC809FA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EA6982"/>
    <w:multiLevelType w:val="hybridMultilevel"/>
    <w:tmpl w:val="E362CFA6"/>
    <w:lvl w:ilvl="0" w:tplc="98FA584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CE37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B824E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A1A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26CE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813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28B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E37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AED1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40227"/>
    <w:multiLevelType w:val="multilevel"/>
    <w:tmpl w:val="87343C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82DB4"/>
    <w:multiLevelType w:val="hybridMultilevel"/>
    <w:tmpl w:val="24EA7674"/>
    <w:lvl w:ilvl="0" w:tplc="55A4D51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65266B"/>
    <w:multiLevelType w:val="hybridMultilevel"/>
    <w:tmpl w:val="FB48BE00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1B9E"/>
    <w:multiLevelType w:val="multilevel"/>
    <w:tmpl w:val="68FAB1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53C0F"/>
    <w:multiLevelType w:val="hybridMultilevel"/>
    <w:tmpl w:val="BCACBF7E"/>
    <w:lvl w:ilvl="0" w:tplc="DF705466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EF864">
      <w:start w:val="1"/>
      <w:numFmt w:val="bullet"/>
      <w:lvlText w:val="o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69C96">
      <w:start w:val="1"/>
      <w:numFmt w:val="bullet"/>
      <w:lvlText w:val="▪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C5FCE">
      <w:start w:val="1"/>
      <w:numFmt w:val="bullet"/>
      <w:lvlText w:val="•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60CA8">
      <w:start w:val="1"/>
      <w:numFmt w:val="bullet"/>
      <w:lvlText w:val="o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CBD84">
      <w:start w:val="1"/>
      <w:numFmt w:val="bullet"/>
      <w:lvlText w:val="▪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42F98">
      <w:start w:val="1"/>
      <w:numFmt w:val="bullet"/>
      <w:lvlText w:val="•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8FD76">
      <w:start w:val="1"/>
      <w:numFmt w:val="bullet"/>
      <w:lvlText w:val="o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0AFC">
      <w:start w:val="1"/>
      <w:numFmt w:val="bullet"/>
      <w:lvlText w:val="▪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746BC8"/>
    <w:multiLevelType w:val="multilevel"/>
    <w:tmpl w:val="27F4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63ED8"/>
    <w:multiLevelType w:val="hybridMultilevel"/>
    <w:tmpl w:val="CBB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5D43"/>
    <w:multiLevelType w:val="multilevel"/>
    <w:tmpl w:val="1C2C054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3F5E33E8"/>
    <w:multiLevelType w:val="hybridMultilevel"/>
    <w:tmpl w:val="2C9CC696"/>
    <w:lvl w:ilvl="0" w:tplc="55A4D5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175EFF"/>
    <w:multiLevelType w:val="hybridMultilevel"/>
    <w:tmpl w:val="5C86158C"/>
    <w:lvl w:ilvl="0" w:tplc="1CCAFC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82A2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6D43C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EE2A0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45770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EB50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0AE56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2DB6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60C8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7B3453"/>
    <w:multiLevelType w:val="multilevel"/>
    <w:tmpl w:val="3AD20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3F65"/>
    <w:multiLevelType w:val="multilevel"/>
    <w:tmpl w:val="85347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81309"/>
    <w:multiLevelType w:val="multilevel"/>
    <w:tmpl w:val="EA5A37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017F6"/>
    <w:multiLevelType w:val="multilevel"/>
    <w:tmpl w:val="01BAA8B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FD411F"/>
    <w:multiLevelType w:val="multilevel"/>
    <w:tmpl w:val="2A72D2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F1865"/>
    <w:multiLevelType w:val="hybridMultilevel"/>
    <w:tmpl w:val="1B24A62A"/>
    <w:lvl w:ilvl="0" w:tplc="34645B52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EC29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C3C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02FC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42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897B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A8A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04B8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C1B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803C22"/>
    <w:multiLevelType w:val="multilevel"/>
    <w:tmpl w:val="2C8C8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A40D1"/>
    <w:multiLevelType w:val="hybridMultilevel"/>
    <w:tmpl w:val="94B44900"/>
    <w:lvl w:ilvl="0" w:tplc="55A4D5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56D7E"/>
    <w:multiLevelType w:val="multilevel"/>
    <w:tmpl w:val="B1C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719D0"/>
    <w:multiLevelType w:val="multilevel"/>
    <w:tmpl w:val="EBEA03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46475"/>
    <w:multiLevelType w:val="multilevel"/>
    <w:tmpl w:val="3CE23D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FE"/>
    <w:multiLevelType w:val="multilevel"/>
    <w:tmpl w:val="180020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9"/>
  </w:num>
  <w:num w:numId="5">
    <w:abstractNumId w:val="22"/>
  </w:num>
  <w:num w:numId="6">
    <w:abstractNumId w:val="17"/>
  </w:num>
  <w:num w:numId="7">
    <w:abstractNumId w:val="24"/>
  </w:num>
  <w:num w:numId="8">
    <w:abstractNumId w:val="10"/>
  </w:num>
  <w:num w:numId="9">
    <w:abstractNumId w:val="1"/>
  </w:num>
  <w:num w:numId="10">
    <w:abstractNumId w:val="16"/>
  </w:num>
  <w:num w:numId="11">
    <w:abstractNumId w:val="25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15"/>
  </w:num>
  <w:num w:numId="17">
    <w:abstractNumId w:val="0"/>
  </w:num>
  <w:num w:numId="18">
    <w:abstractNumId w:val="3"/>
  </w:num>
  <w:num w:numId="19">
    <w:abstractNumId w:val="6"/>
  </w:num>
  <w:num w:numId="20">
    <w:abstractNumId w:val="20"/>
  </w:num>
  <w:num w:numId="21">
    <w:abstractNumId w:val="18"/>
  </w:num>
  <w:num w:numId="22">
    <w:abstractNumId w:val="4"/>
  </w:num>
  <w:num w:numId="23">
    <w:abstractNumId w:val="26"/>
  </w:num>
  <w:num w:numId="24">
    <w:abstractNumId w:val="9"/>
  </w:num>
  <w:num w:numId="25">
    <w:abstractNumId w:val="14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E81"/>
    <w:rsid w:val="00031267"/>
    <w:rsid w:val="00042A6E"/>
    <w:rsid w:val="00051DA3"/>
    <w:rsid w:val="0006049A"/>
    <w:rsid w:val="00072C75"/>
    <w:rsid w:val="00074D46"/>
    <w:rsid w:val="00077CD4"/>
    <w:rsid w:val="00096CD1"/>
    <w:rsid w:val="000A39D4"/>
    <w:rsid w:val="000A5FBA"/>
    <w:rsid w:val="000B224A"/>
    <w:rsid w:val="000B4005"/>
    <w:rsid w:val="000B58CB"/>
    <w:rsid w:val="000C2255"/>
    <w:rsid w:val="000D1957"/>
    <w:rsid w:val="000E0F0B"/>
    <w:rsid w:val="000E25EC"/>
    <w:rsid w:val="00102DB1"/>
    <w:rsid w:val="0010612D"/>
    <w:rsid w:val="00107D58"/>
    <w:rsid w:val="00126196"/>
    <w:rsid w:val="0012678B"/>
    <w:rsid w:val="00136437"/>
    <w:rsid w:val="00162595"/>
    <w:rsid w:val="001905D6"/>
    <w:rsid w:val="00190CC8"/>
    <w:rsid w:val="001B3F68"/>
    <w:rsid w:val="001B69AA"/>
    <w:rsid w:val="00221F75"/>
    <w:rsid w:val="002255B8"/>
    <w:rsid w:val="00242AB0"/>
    <w:rsid w:val="0024556C"/>
    <w:rsid w:val="002660A9"/>
    <w:rsid w:val="002666D3"/>
    <w:rsid w:val="00273FEB"/>
    <w:rsid w:val="002748B9"/>
    <w:rsid w:val="00296786"/>
    <w:rsid w:val="002A49C2"/>
    <w:rsid w:val="002A7925"/>
    <w:rsid w:val="00316D86"/>
    <w:rsid w:val="00317680"/>
    <w:rsid w:val="003276C2"/>
    <w:rsid w:val="003510ED"/>
    <w:rsid w:val="003D4DFE"/>
    <w:rsid w:val="003F17D4"/>
    <w:rsid w:val="00436481"/>
    <w:rsid w:val="00472D74"/>
    <w:rsid w:val="004827EE"/>
    <w:rsid w:val="004847E4"/>
    <w:rsid w:val="0048644F"/>
    <w:rsid w:val="00497AFC"/>
    <w:rsid w:val="004B0A84"/>
    <w:rsid w:val="004B3D9A"/>
    <w:rsid w:val="004B579A"/>
    <w:rsid w:val="004C5E3D"/>
    <w:rsid w:val="004F60AF"/>
    <w:rsid w:val="005038ED"/>
    <w:rsid w:val="005110A3"/>
    <w:rsid w:val="005218AB"/>
    <w:rsid w:val="00536EC8"/>
    <w:rsid w:val="005426BB"/>
    <w:rsid w:val="00553C53"/>
    <w:rsid w:val="005D53FF"/>
    <w:rsid w:val="005E3918"/>
    <w:rsid w:val="005E5B14"/>
    <w:rsid w:val="00604D9B"/>
    <w:rsid w:val="00620F5E"/>
    <w:rsid w:val="006232C2"/>
    <w:rsid w:val="00686FE5"/>
    <w:rsid w:val="00690E3A"/>
    <w:rsid w:val="006B6D54"/>
    <w:rsid w:val="007159AE"/>
    <w:rsid w:val="0072374C"/>
    <w:rsid w:val="00733808"/>
    <w:rsid w:val="00737097"/>
    <w:rsid w:val="007A4392"/>
    <w:rsid w:val="007E3AFC"/>
    <w:rsid w:val="008005E0"/>
    <w:rsid w:val="00802AC8"/>
    <w:rsid w:val="008034F9"/>
    <w:rsid w:val="00805684"/>
    <w:rsid w:val="008130F7"/>
    <w:rsid w:val="00813E6F"/>
    <w:rsid w:val="00830CBD"/>
    <w:rsid w:val="008311C8"/>
    <w:rsid w:val="00832B20"/>
    <w:rsid w:val="00832D4E"/>
    <w:rsid w:val="00834687"/>
    <w:rsid w:val="008451BB"/>
    <w:rsid w:val="00877E81"/>
    <w:rsid w:val="008946A6"/>
    <w:rsid w:val="008A214C"/>
    <w:rsid w:val="008A397D"/>
    <w:rsid w:val="008B0117"/>
    <w:rsid w:val="008C19E6"/>
    <w:rsid w:val="008F6790"/>
    <w:rsid w:val="00942870"/>
    <w:rsid w:val="00945C9C"/>
    <w:rsid w:val="00965B3D"/>
    <w:rsid w:val="00981BC3"/>
    <w:rsid w:val="00993741"/>
    <w:rsid w:val="009C5B43"/>
    <w:rsid w:val="009D384D"/>
    <w:rsid w:val="00A8073A"/>
    <w:rsid w:val="00AB04CA"/>
    <w:rsid w:val="00AD0787"/>
    <w:rsid w:val="00AE5ED2"/>
    <w:rsid w:val="00AE71B1"/>
    <w:rsid w:val="00B05439"/>
    <w:rsid w:val="00B0572A"/>
    <w:rsid w:val="00B53612"/>
    <w:rsid w:val="00B60DD2"/>
    <w:rsid w:val="00B77F47"/>
    <w:rsid w:val="00B80CAC"/>
    <w:rsid w:val="00B95838"/>
    <w:rsid w:val="00BB366A"/>
    <w:rsid w:val="00BD6287"/>
    <w:rsid w:val="00C13686"/>
    <w:rsid w:val="00C60CFC"/>
    <w:rsid w:val="00C62B56"/>
    <w:rsid w:val="00C70EF1"/>
    <w:rsid w:val="00C745DA"/>
    <w:rsid w:val="00C756C5"/>
    <w:rsid w:val="00C8115E"/>
    <w:rsid w:val="00C93215"/>
    <w:rsid w:val="00CA4AB6"/>
    <w:rsid w:val="00CA73BE"/>
    <w:rsid w:val="00CB1B92"/>
    <w:rsid w:val="00CF18E0"/>
    <w:rsid w:val="00D23488"/>
    <w:rsid w:val="00D306E3"/>
    <w:rsid w:val="00D835AB"/>
    <w:rsid w:val="00D93724"/>
    <w:rsid w:val="00DA54C4"/>
    <w:rsid w:val="00DD1CA7"/>
    <w:rsid w:val="00DD5BF6"/>
    <w:rsid w:val="00DE0E44"/>
    <w:rsid w:val="00DE1BDC"/>
    <w:rsid w:val="00DE6D7D"/>
    <w:rsid w:val="00E025FF"/>
    <w:rsid w:val="00E04F95"/>
    <w:rsid w:val="00E452F0"/>
    <w:rsid w:val="00E66025"/>
    <w:rsid w:val="00E70880"/>
    <w:rsid w:val="00E71843"/>
    <w:rsid w:val="00E86234"/>
    <w:rsid w:val="00ED5AF8"/>
    <w:rsid w:val="00EF083E"/>
    <w:rsid w:val="00EF4B4F"/>
    <w:rsid w:val="00F6763A"/>
    <w:rsid w:val="00F835D4"/>
    <w:rsid w:val="00F86D67"/>
    <w:rsid w:val="00F872E0"/>
    <w:rsid w:val="00F91062"/>
    <w:rsid w:val="00F92A1A"/>
    <w:rsid w:val="00F94262"/>
    <w:rsid w:val="00FC1C11"/>
    <w:rsid w:val="00FD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EA89"/>
  <w15:docId w15:val="{3ED712BE-1C81-4F44-BA7D-EB478FE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2"/>
  </w:style>
  <w:style w:type="paragraph" w:styleId="1">
    <w:name w:val="heading 1"/>
    <w:basedOn w:val="a"/>
    <w:next w:val="a"/>
    <w:link w:val="10"/>
    <w:qFormat/>
    <w:rsid w:val="000D1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E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77E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57"/>
  </w:style>
  <w:style w:type="paragraph" w:styleId="a9">
    <w:name w:val="footer"/>
    <w:basedOn w:val="a"/>
    <w:link w:val="aa"/>
    <w:uiPriority w:val="99"/>
    <w:unhideWhenUsed/>
    <w:rsid w:val="000D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57"/>
  </w:style>
  <w:style w:type="character" w:customStyle="1" w:styleId="10">
    <w:name w:val="Заголовок 1 Знак"/>
    <w:basedOn w:val="a0"/>
    <w:link w:val="1"/>
    <w:rsid w:val="000D195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0D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604D9B"/>
    <w:pPr>
      <w:ind w:left="720"/>
      <w:contextualSpacing/>
    </w:pPr>
  </w:style>
  <w:style w:type="paragraph" w:styleId="ad">
    <w:name w:val="Body Text"/>
    <w:basedOn w:val="a"/>
    <w:link w:val="ae"/>
    <w:rsid w:val="00604D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604D9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604D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04D9B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af">
    <w:name w:val="Hyperlink"/>
    <w:basedOn w:val="a0"/>
    <w:uiPriority w:val="99"/>
    <w:semiHidden/>
    <w:unhideWhenUsed/>
    <w:rsid w:val="000B4005"/>
    <w:rPr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77F4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valex.vistcom.ru/doc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/doc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lex.vistcom.ru/doc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valex.vistcom.ru/doc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/doc6.htm" TargetMode="External"/><Relationship Id="rId14" Type="http://schemas.openxmlformats.org/officeDocument/2006/relationships/hyperlink" Target="http://mobileonline.garant.ru/document?id=12025268&amp;sub=3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9E00-729B-425F-A46B-93455B32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15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2020-02-13T14:58:00Z</cp:lastPrinted>
  <dcterms:created xsi:type="dcterms:W3CDTF">2019-05-15T10:18:00Z</dcterms:created>
  <dcterms:modified xsi:type="dcterms:W3CDTF">2020-05-27T14:42:00Z</dcterms:modified>
</cp:coreProperties>
</file>